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4C46" w14:textId="4404859D" w:rsidR="00A363B0" w:rsidRPr="00352EF2" w:rsidRDefault="006C2C05" w:rsidP="00A363B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D0876">
        <w:rPr>
          <w:rFonts w:ascii="Calibri" w:hAnsi="Calibri" w:cs="Calibri"/>
          <w:i/>
          <w:sz w:val="20"/>
          <w:szCs w:val="20"/>
        </w:rPr>
        <w:t>Załącznik nr 1</w:t>
      </w:r>
      <w:r w:rsidR="00BD0876">
        <w:rPr>
          <w:rFonts w:ascii="Calibri" w:hAnsi="Calibri" w:cs="Calibri"/>
          <w:i/>
          <w:sz w:val="20"/>
          <w:szCs w:val="20"/>
        </w:rPr>
        <w:t xml:space="preserve"> do</w:t>
      </w:r>
      <w:r w:rsidRPr="00BD0876">
        <w:rPr>
          <w:rFonts w:ascii="Calibri" w:hAnsi="Calibri" w:cs="Calibri"/>
          <w:i/>
          <w:sz w:val="20"/>
          <w:szCs w:val="20"/>
        </w:rPr>
        <w:t xml:space="preserve"> </w:t>
      </w:r>
      <w:r w:rsidR="00A363B0" w:rsidRPr="004D7520">
        <w:rPr>
          <w:rFonts w:ascii="Calibri" w:hAnsi="Calibri" w:cs="Calibri"/>
          <w:i/>
          <w:sz w:val="20"/>
          <w:szCs w:val="20"/>
        </w:rPr>
        <w:t xml:space="preserve">Zarządzenia Prezesa Centrum Kształcenia „Nauka” sp. z o.o. </w:t>
      </w:r>
      <w:r w:rsidR="00A363B0" w:rsidRPr="004D7520">
        <w:rPr>
          <w:rFonts w:asciiTheme="minorHAnsi" w:hAnsiTheme="minorHAnsi" w:cstheme="minorHAnsi"/>
          <w:sz w:val="20"/>
          <w:szCs w:val="20"/>
        </w:rPr>
        <w:t xml:space="preserve">w sprawie powołania </w:t>
      </w:r>
      <w:r w:rsidR="00A363B0" w:rsidRPr="004D7520">
        <w:rPr>
          <w:rFonts w:asciiTheme="minorHAnsi" w:hAnsiTheme="minorHAnsi" w:cstheme="minorHAnsi"/>
          <w:i/>
          <w:sz w:val="20"/>
          <w:szCs w:val="20"/>
        </w:rPr>
        <w:t>Komisji Rekrutacyjnej do przeprowadzenia rekrutacji uczniów/uczennic do udziału w realizacji projektu „</w:t>
      </w:r>
      <w:r w:rsidR="00A363B0">
        <w:rPr>
          <w:rFonts w:asciiTheme="minorHAnsi" w:hAnsiTheme="minorHAnsi" w:cstheme="minorHAnsi"/>
          <w:i/>
          <w:sz w:val="20"/>
          <w:szCs w:val="20"/>
        </w:rPr>
        <w:t xml:space="preserve">Staże zagraniczne </w:t>
      </w:r>
      <w:r w:rsidR="00A363B0" w:rsidRPr="00352EF2">
        <w:rPr>
          <w:rFonts w:asciiTheme="minorHAnsi" w:hAnsiTheme="minorHAnsi" w:cstheme="minorHAnsi"/>
          <w:i/>
          <w:sz w:val="20"/>
          <w:szCs w:val="20"/>
        </w:rPr>
        <w:t>w Grecji</w:t>
      </w:r>
      <w:r w:rsidR="00A363B0" w:rsidRPr="00561E2D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” </w:t>
      </w:r>
      <w:r w:rsidR="00787D86" w:rsidRPr="00561E2D">
        <w:rPr>
          <w:rFonts w:asciiTheme="minorHAnsi" w:eastAsia="Times New Roman" w:hAnsiTheme="minorHAnsi" w:cstheme="minorHAnsi"/>
          <w:i/>
          <w:color w:val="000000" w:themeColor="text1"/>
          <w:kern w:val="0"/>
          <w:sz w:val="20"/>
          <w:szCs w:val="20"/>
          <w:lang w:eastAsia="pl-PL" w:bidi="ar-SA"/>
        </w:rPr>
        <w:t>2024-1-PL01-KA121-VET-000201265</w:t>
      </w:r>
      <w:r w:rsidR="00352EF2" w:rsidRPr="00561E2D">
        <w:rPr>
          <w:rFonts w:asciiTheme="minorHAnsi" w:eastAsia="Times New Roman" w:hAnsiTheme="minorHAnsi" w:cstheme="minorHAnsi"/>
          <w:i/>
          <w:color w:val="000000" w:themeColor="text1"/>
          <w:kern w:val="0"/>
          <w:sz w:val="20"/>
          <w:szCs w:val="20"/>
          <w:lang w:eastAsia="pl-PL" w:bidi="ar-SA"/>
        </w:rPr>
        <w:t>.</w:t>
      </w:r>
    </w:p>
    <w:p w14:paraId="56994461" w14:textId="3F97D599" w:rsidR="00A363B0" w:rsidRPr="004D7520" w:rsidRDefault="00A363B0" w:rsidP="00A363B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28B9473" w14:textId="77777777" w:rsidR="006C2C05" w:rsidRDefault="006C2C05" w:rsidP="006C2C05">
      <w:pPr>
        <w:spacing w:line="360" w:lineRule="auto"/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</w:rPr>
        <w:t>Regulamin rekrutacji do projektu</w:t>
      </w:r>
    </w:p>
    <w:p w14:paraId="0E387899" w14:textId="77777777" w:rsidR="00CF0465" w:rsidRDefault="00CF0465" w:rsidP="007E09F8">
      <w:pPr>
        <w:spacing w:line="360" w:lineRule="auto"/>
        <w:jc w:val="center"/>
        <w:rPr>
          <w:rFonts w:ascii="Calibri" w:hAnsi="Calibri" w:cs="Calibri"/>
          <w:b/>
          <w:i/>
        </w:rPr>
      </w:pPr>
      <w:r w:rsidRPr="00CF0465">
        <w:rPr>
          <w:rFonts w:ascii="Calibri" w:hAnsi="Calibri" w:cs="Calibri"/>
          <w:b/>
          <w:i/>
        </w:rPr>
        <w:t xml:space="preserve">„Staże zawodowe w Grecji” </w:t>
      </w:r>
    </w:p>
    <w:p w14:paraId="7F3A2B8C" w14:textId="2DAE2E71" w:rsidR="00EE3722" w:rsidRPr="00155106" w:rsidRDefault="00A515B5" w:rsidP="007E09F8">
      <w:pPr>
        <w:spacing w:line="360" w:lineRule="auto"/>
        <w:jc w:val="center"/>
        <w:rPr>
          <w:rFonts w:ascii="Calibri" w:hAnsi="Calibri" w:cs="Calibri"/>
          <w:b/>
          <w:iCs/>
        </w:rPr>
      </w:pPr>
      <w:r w:rsidRPr="00155106">
        <w:rPr>
          <w:rFonts w:ascii="Calibri" w:hAnsi="Calibri" w:cs="Calibri"/>
          <w:b/>
          <w:iCs/>
        </w:rPr>
        <w:t xml:space="preserve">Centrum Kształcenia NAUKA </w:t>
      </w:r>
      <w:r w:rsidR="00213617" w:rsidRPr="00155106">
        <w:rPr>
          <w:rFonts w:ascii="Calibri" w:hAnsi="Calibri" w:cs="Calibri"/>
          <w:b/>
          <w:iCs/>
        </w:rPr>
        <w:t xml:space="preserve">sp. z o.o. </w:t>
      </w:r>
      <w:r w:rsidRPr="00155106">
        <w:rPr>
          <w:rFonts w:ascii="Calibri" w:hAnsi="Calibri" w:cs="Calibri"/>
          <w:b/>
          <w:iCs/>
        </w:rPr>
        <w:t>w Pile</w:t>
      </w:r>
    </w:p>
    <w:p w14:paraId="75A59CD5" w14:textId="77777777" w:rsidR="00A515B5" w:rsidRDefault="00A515B5" w:rsidP="007E09F8">
      <w:pPr>
        <w:spacing w:line="360" w:lineRule="auto"/>
        <w:jc w:val="center"/>
        <w:rPr>
          <w:rFonts w:ascii="Calibri" w:hAnsi="Calibri" w:cs="Calibri"/>
        </w:rPr>
      </w:pPr>
    </w:p>
    <w:p w14:paraId="6D7E84B2" w14:textId="129526F7" w:rsidR="00EE3722" w:rsidRPr="00F23A2C" w:rsidRDefault="00BF1433" w:rsidP="00965B1E">
      <w:pPr>
        <w:widowControl/>
        <w:numPr>
          <w:ilvl w:val="0"/>
          <w:numId w:val="9"/>
        </w:numPr>
        <w:tabs>
          <w:tab w:val="clear" w:pos="1110"/>
          <w:tab w:val="num" w:pos="567"/>
        </w:tabs>
        <w:suppressAutoHyphens w:val="0"/>
        <w:spacing w:line="360" w:lineRule="auto"/>
        <w:ind w:left="567" w:hanging="567"/>
        <w:jc w:val="both"/>
        <w:rPr>
          <w:rFonts w:asciiTheme="minorHAnsi" w:eastAsia="Times New Roman" w:hAnsiTheme="minorHAnsi" w:cstheme="minorHAnsi"/>
        </w:rPr>
      </w:pPr>
      <w:r w:rsidRPr="00F23A2C">
        <w:rPr>
          <w:rFonts w:asciiTheme="minorHAnsi" w:eastAsia="Times New Roman" w:hAnsiTheme="minorHAnsi" w:cstheme="minorHAnsi"/>
        </w:rPr>
        <w:t>Termin realizacji Projektu: 01.0</w:t>
      </w:r>
      <w:r w:rsidR="00912F09" w:rsidRPr="00F23A2C">
        <w:rPr>
          <w:rFonts w:asciiTheme="minorHAnsi" w:eastAsia="Times New Roman" w:hAnsiTheme="minorHAnsi" w:cstheme="minorHAnsi"/>
        </w:rPr>
        <w:t>6</w:t>
      </w:r>
      <w:r w:rsidR="00EE3722" w:rsidRPr="00F23A2C">
        <w:rPr>
          <w:rFonts w:asciiTheme="minorHAnsi" w:eastAsia="Times New Roman" w:hAnsiTheme="minorHAnsi" w:cstheme="minorHAnsi"/>
        </w:rPr>
        <w:t>.20</w:t>
      </w:r>
      <w:r w:rsidR="00CF0465" w:rsidRPr="00F23A2C">
        <w:rPr>
          <w:rFonts w:asciiTheme="minorHAnsi" w:eastAsia="Times New Roman" w:hAnsiTheme="minorHAnsi" w:cstheme="minorHAnsi"/>
        </w:rPr>
        <w:t>2</w:t>
      </w:r>
      <w:r w:rsidR="00F23A2C" w:rsidRPr="00F23A2C">
        <w:rPr>
          <w:rFonts w:asciiTheme="minorHAnsi" w:eastAsia="Times New Roman" w:hAnsiTheme="minorHAnsi" w:cstheme="minorHAnsi"/>
        </w:rPr>
        <w:t>4</w:t>
      </w:r>
      <w:r w:rsidR="00D17936" w:rsidRPr="00F23A2C">
        <w:rPr>
          <w:rFonts w:asciiTheme="minorHAnsi" w:eastAsia="Times New Roman" w:hAnsiTheme="minorHAnsi" w:cstheme="minorHAnsi"/>
        </w:rPr>
        <w:t xml:space="preserve">r. </w:t>
      </w:r>
      <w:r w:rsidR="00CF0465" w:rsidRPr="00F23A2C">
        <w:rPr>
          <w:rFonts w:asciiTheme="minorHAnsi" w:eastAsia="Times New Roman" w:hAnsiTheme="minorHAnsi" w:cstheme="minorHAnsi"/>
        </w:rPr>
        <w:t xml:space="preserve">– </w:t>
      </w:r>
      <w:r w:rsidR="00D6151E" w:rsidRPr="00F23A2C">
        <w:rPr>
          <w:rFonts w:asciiTheme="minorHAnsi" w:eastAsia="Times New Roman" w:hAnsiTheme="minorHAnsi" w:cstheme="minorHAnsi"/>
        </w:rPr>
        <w:t>31</w:t>
      </w:r>
      <w:r w:rsidR="00CF0465" w:rsidRPr="00F23A2C">
        <w:rPr>
          <w:rFonts w:asciiTheme="minorHAnsi" w:eastAsia="Times New Roman" w:hAnsiTheme="minorHAnsi" w:cstheme="minorHAnsi"/>
        </w:rPr>
        <w:t>.0</w:t>
      </w:r>
      <w:r w:rsidR="00D6151E" w:rsidRPr="00F23A2C">
        <w:rPr>
          <w:rFonts w:asciiTheme="minorHAnsi" w:eastAsia="Times New Roman" w:hAnsiTheme="minorHAnsi" w:cstheme="minorHAnsi"/>
        </w:rPr>
        <w:t>8</w:t>
      </w:r>
      <w:r w:rsidR="00CF0465" w:rsidRPr="00F23A2C">
        <w:rPr>
          <w:rFonts w:asciiTheme="minorHAnsi" w:eastAsia="Times New Roman" w:hAnsiTheme="minorHAnsi" w:cstheme="minorHAnsi"/>
        </w:rPr>
        <w:t>.202</w:t>
      </w:r>
      <w:r w:rsidR="00F23A2C" w:rsidRPr="00F23A2C">
        <w:rPr>
          <w:rFonts w:asciiTheme="minorHAnsi" w:eastAsia="Times New Roman" w:hAnsiTheme="minorHAnsi" w:cstheme="minorHAnsi"/>
        </w:rPr>
        <w:t>5</w:t>
      </w:r>
      <w:r w:rsidR="00EE3722" w:rsidRPr="00F23A2C">
        <w:rPr>
          <w:rFonts w:asciiTheme="minorHAnsi" w:eastAsia="Times New Roman" w:hAnsiTheme="minorHAnsi" w:cstheme="minorHAnsi"/>
        </w:rPr>
        <w:t>r.</w:t>
      </w:r>
    </w:p>
    <w:p w14:paraId="29B5A178" w14:textId="171814EB" w:rsidR="00EE3722" w:rsidRPr="00F23A2C" w:rsidRDefault="00EE3722" w:rsidP="00965B1E">
      <w:pPr>
        <w:pStyle w:val="Akapitzlist"/>
        <w:widowControl/>
        <w:numPr>
          <w:ilvl w:val="0"/>
          <w:numId w:val="9"/>
        </w:numPr>
        <w:tabs>
          <w:tab w:val="clear" w:pos="1110"/>
          <w:tab w:val="num" w:pos="567"/>
        </w:tabs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szCs w:val="24"/>
        </w:rPr>
      </w:pPr>
      <w:r w:rsidRPr="00F23A2C">
        <w:rPr>
          <w:rFonts w:asciiTheme="minorHAnsi" w:eastAsia="Times New Roman" w:hAnsiTheme="minorHAnsi" w:cstheme="minorHAnsi"/>
          <w:szCs w:val="24"/>
        </w:rPr>
        <w:t>Celem projektu jest umożliwienie uczestnikom zdobycia nowych umiejętności zawodowych, które będą ich wyróżni</w:t>
      </w:r>
      <w:r w:rsidR="00BF1433" w:rsidRPr="00F23A2C">
        <w:rPr>
          <w:rFonts w:asciiTheme="minorHAnsi" w:eastAsia="Times New Roman" w:hAnsiTheme="minorHAnsi" w:cstheme="minorHAnsi"/>
          <w:szCs w:val="24"/>
        </w:rPr>
        <w:t xml:space="preserve">ać na rynku pracy </w:t>
      </w:r>
      <w:r w:rsidR="00CE5550" w:rsidRPr="00F23A2C">
        <w:rPr>
          <w:rFonts w:asciiTheme="minorHAnsi" w:eastAsia="Times New Roman" w:hAnsiTheme="minorHAnsi" w:cstheme="minorHAnsi"/>
          <w:szCs w:val="24"/>
        </w:rPr>
        <w:t>–</w:t>
      </w:r>
      <w:r w:rsidR="00BF1433" w:rsidRPr="00F23A2C">
        <w:rPr>
          <w:rFonts w:asciiTheme="minorHAnsi" w:eastAsia="Times New Roman" w:hAnsiTheme="minorHAnsi" w:cstheme="minorHAnsi"/>
          <w:szCs w:val="24"/>
        </w:rPr>
        <w:t xml:space="preserve"> podniesienie</w:t>
      </w:r>
      <w:r w:rsidRPr="00F23A2C">
        <w:rPr>
          <w:rFonts w:asciiTheme="minorHAnsi" w:eastAsia="Times New Roman" w:hAnsiTheme="minorHAnsi" w:cstheme="minorHAnsi"/>
          <w:szCs w:val="24"/>
        </w:rPr>
        <w:t xml:space="preserve"> kompetencji językowych, </w:t>
      </w:r>
      <w:r w:rsidR="00BF1433" w:rsidRPr="00F23A2C">
        <w:rPr>
          <w:rFonts w:asciiTheme="minorHAnsi" w:eastAsia="Times New Roman" w:hAnsiTheme="minorHAnsi" w:cstheme="minorHAnsi"/>
          <w:szCs w:val="24"/>
        </w:rPr>
        <w:t>zawodowych i interpersonalnych.</w:t>
      </w:r>
    </w:p>
    <w:p w14:paraId="3800355D" w14:textId="0CF62C5E" w:rsidR="00EE3722" w:rsidRPr="00EE3722" w:rsidRDefault="00EE3722" w:rsidP="00965B1E">
      <w:pPr>
        <w:widowControl/>
        <w:numPr>
          <w:ilvl w:val="0"/>
          <w:numId w:val="9"/>
        </w:numPr>
        <w:tabs>
          <w:tab w:val="clear" w:pos="1110"/>
          <w:tab w:val="num" w:pos="567"/>
        </w:tabs>
        <w:suppressAutoHyphens w:val="0"/>
        <w:spacing w:line="360" w:lineRule="auto"/>
        <w:ind w:left="567" w:right="-142" w:hanging="567"/>
        <w:jc w:val="both"/>
        <w:rPr>
          <w:rFonts w:asciiTheme="minorHAnsi" w:eastAsia="Times New Roman" w:hAnsiTheme="minorHAnsi" w:cstheme="minorHAnsi"/>
        </w:rPr>
      </w:pPr>
      <w:r w:rsidRPr="00F23A2C">
        <w:rPr>
          <w:rFonts w:asciiTheme="minorHAnsi" w:eastAsia="Times New Roman" w:hAnsiTheme="minorHAnsi" w:cstheme="minorHAnsi"/>
        </w:rPr>
        <w:t xml:space="preserve">Do udziału w </w:t>
      </w:r>
      <w:r w:rsidR="00CE5550" w:rsidRPr="00F23A2C">
        <w:rPr>
          <w:rFonts w:asciiTheme="minorHAnsi" w:eastAsia="Times New Roman" w:hAnsiTheme="minorHAnsi" w:cstheme="minorHAnsi"/>
        </w:rPr>
        <w:t>p</w:t>
      </w:r>
      <w:r w:rsidRPr="00F23A2C">
        <w:rPr>
          <w:rFonts w:asciiTheme="minorHAnsi" w:eastAsia="Times New Roman" w:hAnsiTheme="minorHAnsi" w:cstheme="minorHAnsi"/>
        </w:rPr>
        <w:t xml:space="preserve">rojekcie, w wyniku rekrutacji, zostanie zakwalifikowanych </w:t>
      </w:r>
      <w:r w:rsidR="00A363B0" w:rsidRPr="00F23A2C">
        <w:rPr>
          <w:rFonts w:asciiTheme="minorHAnsi" w:eastAsia="Times New Roman" w:hAnsiTheme="minorHAnsi" w:cstheme="minorHAnsi"/>
        </w:rPr>
        <w:t>2</w:t>
      </w:r>
      <w:r w:rsidR="00CE5550" w:rsidRPr="00F23A2C">
        <w:rPr>
          <w:rFonts w:asciiTheme="minorHAnsi" w:eastAsia="Times New Roman" w:hAnsiTheme="minorHAnsi" w:cstheme="minorHAnsi"/>
        </w:rPr>
        <w:t>5</w:t>
      </w:r>
      <w:r w:rsidR="00A363B0" w:rsidRPr="00F23A2C">
        <w:rPr>
          <w:rFonts w:asciiTheme="minorHAnsi" w:eastAsia="Times New Roman" w:hAnsiTheme="minorHAnsi" w:cstheme="minorHAnsi"/>
        </w:rPr>
        <w:t xml:space="preserve"> </w:t>
      </w:r>
      <w:r w:rsidRPr="00F23A2C">
        <w:rPr>
          <w:rFonts w:asciiTheme="minorHAnsi" w:eastAsia="Times New Roman" w:hAnsiTheme="minorHAnsi" w:cstheme="minorHAnsi"/>
        </w:rPr>
        <w:t>uczniów</w:t>
      </w:r>
      <w:r w:rsidR="00E81ED2" w:rsidRPr="00F23A2C">
        <w:rPr>
          <w:rFonts w:asciiTheme="minorHAnsi" w:eastAsia="Times New Roman" w:hAnsiTheme="minorHAnsi" w:cstheme="minorHAnsi"/>
        </w:rPr>
        <w:t xml:space="preserve">, </w:t>
      </w:r>
      <w:r w:rsidR="00E81ED2">
        <w:rPr>
          <w:rFonts w:asciiTheme="minorHAnsi" w:eastAsia="Times New Roman" w:hAnsiTheme="minorHAnsi" w:cstheme="minorHAnsi"/>
        </w:rPr>
        <w:t>któr</w:t>
      </w:r>
      <w:r w:rsidR="00A06B43">
        <w:rPr>
          <w:rFonts w:asciiTheme="minorHAnsi" w:eastAsia="Times New Roman" w:hAnsiTheme="minorHAnsi" w:cstheme="minorHAnsi"/>
        </w:rPr>
        <w:t>zy wyjadą na staż</w:t>
      </w:r>
      <w:r w:rsidRPr="00EE3722">
        <w:rPr>
          <w:rFonts w:asciiTheme="minorHAnsi" w:eastAsia="Times New Roman" w:hAnsiTheme="minorHAnsi" w:cstheme="minorHAnsi"/>
        </w:rPr>
        <w:t>.</w:t>
      </w:r>
    </w:p>
    <w:p w14:paraId="7B0BF02C" w14:textId="024DF44A" w:rsidR="00EE3722" w:rsidRPr="00EE3722" w:rsidRDefault="00EE3722" w:rsidP="00965B1E">
      <w:pPr>
        <w:widowControl/>
        <w:numPr>
          <w:ilvl w:val="0"/>
          <w:numId w:val="9"/>
        </w:numPr>
        <w:tabs>
          <w:tab w:val="clear" w:pos="1110"/>
          <w:tab w:val="num" w:pos="567"/>
        </w:tabs>
        <w:suppressAutoHyphens w:val="0"/>
        <w:spacing w:line="360" w:lineRule="auto"/>
        <w:ind w:left="567" w:hanging="567"/>
        <w:jc w:val="both"/>
        <w:rPr>
          <w:rFonts w:asciiTheme="minorHAnsi" w:eastAsia="Times New Roman" w:hAnsiTheme="minorHAnsi" w:cstheme="minorHAnsi"/>
        </w:rPr>
      </w:pPr>
      <w:r w:rsidRPr="00EE3722">
        <w:rPr>
          <w:rFonts w:asciiTheme="minorHAnsi" w:eastAsia="Times New Roman" w:hAnsiTheme="minorHAnsi" w:cstheme="minorHAnsi"/>
        </w:rPr>
        <w:t xml:space="preserve">Staż zawodowy dla </w:t>
      </w:r>
      <w:r>
        <w:rPr>
          <w:rFonts w:asciiTheme="minorHAnsi" w:eastAsia="Times New Roman" w:hAnsiTheme="minorHAnsi" w:cstheme="minorHAnsi"/>
        </w:rPr>
        <w:t>u</w:t>
      </w:r>
      <w:r w:rsidRPr="00EE3722">
        <w:rPr>
          <w:rFonts w:asciiTheme="minorHAnsi" w:eastAsia="Times New Roman" w:hAnsiTheme="minorHAnsi" w:cstheme="minorHAnsi"/>
        </w:rPr>
        <w:t xml:space="preserve">czestników </w:t>
      </w:r>
      <w:r w:rsidR="00D6151E">
        <w:rPr>
          <w:rFonts w:asciiTheme="minorHAnsi" w:eastAsia="Times New Roman" w:hAnsiTheme="minorHAnsi" w:cstheme="minorHAnsi"/>
        </w:rPr>
        <w:t>p</w:t>
      </w:r>
      <w:r w:rsidRPr="00EE3722">
        <w:rPr>
          <w:rFonts w:asciiTheme="minorHAnsi" w:eastAsia="Times New Roman" w:hAnsiTheme="minorHAnsi" w:cstheme="minorHAnsi"/>
        </w:rPr>
        <w:t xml:space="preserve">rojektu zostanie zorganizowany w Grecji, </w:t>
      </w:r>
      <w:r w:rsidR="00912F09">
        <w:rPr>
          <w:rFonts w:asciiTheme="minorHAnsi" w:eastAsia="Times New Roman" w:hAnsiTheme="minorHAnsi" w:cstheme="minorHAnsi"/>
        </w:rPr>
        <w:t xml:space="preserve">w </w:t>
      </w:r>
      <w:r w:rsidR="00CF0465">
        <w:rPr>
          <w:rFonts w:asciiTheme="minorHAnsi" w:eastAsia="Times New Roman" w:hAnsiTheme="minorHAnsi" w:cstheme="minorHAnsi"/>
        </w:rPr>
        <w:t>maj</w:t>
      </w:r>
      <w:r w:rsidR="00912F09">
        <w:rPr>
          <w:rFonts w:asciiTheme="minorHAnsi" w:eastAsia="Times New Roman" w:hAnsiTheme="minorHAnsi" w:cstheme="minorHAnsi"/>
        </w:rPr>
        <w:t>u</w:t>
      </w:r>
      <w:r w:rsidR="00BF1433">
        <w:rPr>
          <w:rFonts w:asciiTheme="minorHAnsi" w:hAnsiTheme="minorHAnsi" w:cstheme="minorHAnsi"/>
        </w:rPr>
        <w:t xml:space="preserve"> 20</w:t>
      </w:r>
      <w:r w:rsidR="00CF0465">
        <w:rPr>
          <w:rFonts w:asciiTheme="minorHAnsi" w:hAnsiTheme="minorHAnsi" w:cstheme="minorHAnsi"/>
        </w:rPr>
        <w:t>2</w:t>
      </w:r>
      <w:r w:rsidR="00561E2D">
        <w:rPr>
          <w:rFonts w:asciiTheme="minorHAnsi" w:hAnsiTheme="minorHAnsi" w:cstheme="minorHAnsi"/>
        </w:rPr>
        <w:t>5</w:t>
      </w:r>
      <w:r w:rsidR="00A515B5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. </w:t>
      </w:r>
      <w:r w:rsidRPr="00EE3722">
        <w:rPr>
          <w:rFonts w:asciiTheme="minorHAnsi" w:hAnsiTheme="minorHAnsi" w:cstheme="minorHAnsi"/>
        </w:rPr>
        <w:t>C</w:t>
      </w:r>
      <w:r w:rsidRPr="00EE3722">
        <w:rPr>
          <w:rFonts w:asciiTheme="minorHAnsi" w:eastAsia="Times New Roman" w:hAnsiTheme="minorHAnsi" w:cstheme="minorHAnsi"/>
        </w:rPr>
        <w:t>zas trwania stażu wyniesie 1</w:t>
      </w:r>
      <w:r>
        <w:rPr>
          <w:rFonts w:asciiTheme="minorHAnsi" w:eastAsia="Times New Roman" w:hAnsiTheme="minorHAnsi" w:cstheme="minorHAnsi"/>
        </w:rPr>
        <w:t>4</w:t>
      </w:r>
      <w:r w:rsidRPr="00EE3722">
        <w:rPr>
          <w:rFonts w:asciiTheme="minorHAnsi" w:eastAsia="Times New Roman" w:hAnsiTheme="minorHAnsi" w:cstheme="minorHAnsi"/>
        </w:rPr>
        <w:t xml:space="preserve"> dni (łącznie z dwoma dniami przeznaczonymi na podróż).</w:t>
      </w:r>
    </w:p>
    <w:p w14:paraId="1409BB74" w14:textId="2F36C339" w:rsidR="00EE3722" w:rsidRPr="00EE3722" w:rsidRDefault="00EE3722" w:rsidP="00965B1E">
      <w:pPr>
        <w:widowControl/>
        <w:numPr>
          <w:ilvl w:val="0"/>
          <w:numId w:val="9"/>
        </w:numPr>
        <w:tabs>
          <w:tab w:val="clear" w:pos="1110"/>
          <w:tab w:val="num" w:pos="567"/>
        </w:tabs>
        <w:suppressAutoHyphens w:val="0"/>
        <w:spacing w:line="360" w:lineRule="auto"/>
        <w:ind w:left="567" w:hanging="567"/>
        <w:jc w:val="both"/>
        <w:rPr>
          <w:rFonts w:asciiTheme="minorHAnsi" w:eastAsia="Times New Roman" w:hAnsiTheme="minorHAnsi" w:cstheme="minorHAnsi"/>
        </w:rPr>
      </w:pPr>
      <w:r w:rsidRPr="00EE3722">
        <w:rPr>
          <w:rFonts w:asciiTheme="minorHAnsi" w:eastAsia="Times New Roman" w:hAnsiTheme="minorHAnsi" w:cstheme="minorHAnsi"/>
        </w:rPr>
        <w:t xml:space="preserve">Organizacja i realizacja programu stażu zawodowego będzie odpowiadała potrzebom edukacyjnym </w:t>
      </w:r>
      <w:r w:rsidR="00D6151E">
        <w:rPr>
          <w:rFonts w:asciiTheme="minorHAnsi" w:eastAsia="Times New Roman" w:hAnsiTheme="minorHAnsi" w:cstheme="minorHAnsi"/>
        </w:rPr>
        <w:t>u</w:t>
      </w:r>
      <w:r w:rsidRPr="00EE3722">
        <w:rPr>
          <w:rFonts w:asciiTheme="minorHAnsi" w:eastAsia="Times New Roman" w:hAnsiTheme="minorHAnsi" w:cstheme="minorHAnsi"/>
        </w:rPr>
        <w:t xml:space="preserve">czestników </w:t>
      </w:r>
      <w:r w:rsidR="00D6151E">
        <w:rPr>
          <w:rFonts w:asciiTheme="minorHAnsi" w:eastAsia="Times New Roman" w:hAnsiTheme="minorHAnsi" w:cstheme="minorHAnsi"/>
        </w:rPr>
        <w:t>p</w:t>
      </w:r>
      <w:r w:rsidRPr="00EE3722">
        <w:rPr>
          <w:rFonts w:asciiTheme="minorHAnsi" w:eastAsia="Times New Roman" w:hAnsiTheme="minorHAnsi" w:cstheme="minorHAnsi"/>
        </w:rPr>
        <w:t>rojektu z zakresu kształcenia zawodowego</w:t>
      </w:r>
      <w:r>
        <w:rPr>
          <w:rFonts w:asciiTheme="minorHAnsi" w:eastAsia="Times New Roman" w:hAnsiTheme="minorHAnsi" w:cstheme="minorHAnsi"/>
        </w:rPr>
        <w:t xml:space="preserve"> w wybranej </w:t>
      </w:r>
      <w:r w:rsidR="00E81ED2">
        <w:rPr>
          <w:rFonts w:asciiTheme="minorHAnsi" w:eastAsia="Times New Roman" w:hAnsiTheme="minorHAnsi" w:cstheme="minorHAnsi"/>
        </w:rPr>
        <w:t xml:space="preserve">przez nich </w:t>
      </w:r>
      <w:r>
        <w:rPr>
          <w:rFonts w:asciiTheme="minorHAnsi" w:eastAsia="Times New Roman" w:hAnsiTheme="minorHAnsi" w:cstheme="minorHAnsi"/>
        </w:rPr>
        <w:t>specjalizacji</w:t>
      </w:r>
      <w:r w:rsidR="00E81ED2">
        <w:rPr>
          <w:rFonts w:asciiTheme="minorHAnsi" w:eastAsia="Times New Roman" w:hAnsiTheme="minorHAnsi" w:cstheme="minorHAnsi"/>
        </w:rPr>
        <w:t xml:space="preserve"> (profil klasy)</w:t>
      </w:r>
      <w:r w:rsidRPr="00EE3722">
        <w:rPr>
          <w:rFonts w:asciiTheme="minorHAnsi" w:eastAsia="Times New Roman" w:hAnsiTheme="minorHAnsi" w:cstheme="minorHAnsi"/>
        </w:rPr>
        <w:t>.</w:t>
      </w:r>
    </w:p>
    <w:p w14:paraId="5469012B" w14:textId="18024666" w:rsidR="005D41B9" w:rsidRPr="00EE3722" w:rsidRDefault="005D41B9" w:rsidP="00965B1E">
      <w:pPr>
        <w:pStyle w:val="Akapitzlist"/>
        <w:numPr>
          <w:ilvl w:val="0"/>
          <w:numId w:val="9"/>
        </w:numPr>
        <w:tabs>
          <w:tab w:val="clear" w:pos="1110"/>
        </w:tabs>
        <w:spacing w:after="240" w:line="360" w:lineRule="auto"/>
        <w:ind w:left="567" w:hanging="567"/>
        <w:jc w:val="both"/>
        <w:rPr>
          <w:rFonts w:ascii="Calibri" w:hAnsi="Calibri" w:cs="Calibri"/>
        </w:rPr>
      </w:pPr>
      <w:r w:rsidRPr="00EE3722">
        <w:rPr>
          <w:rFonts w:ascii="Calibri" w:hAnsi="Calibri" w:cs="Calibri"/>
        </w:rPr>
        <w:t>Do stażu zostaną zakwalifikowani kandydaci, którzy ma</w:t>
      </w:r>
      <w:r w:rsidR="00A06B43">
        <w:rPr>
          <w:rFonts w:ascii="Calibri" w:hAnsi="Calibri" w:cs="Calibri"/>
        </w:rPr>
        <w:t>ją już odpowiednie wiadomości i umiejętności</w:t>
      </w:r>
      <w:r w:rsidRPr="00EE3722">
        <w:rPr>
          <w:rFonts w:ascii="Calibri" w:hAnsi="Calibri" w:cs="Calibri"/>
        </w:rPr>
        <w:t xml:space="preserve"> tak</w:t>
      </w:r>
      <w:r w:rsidR="00A06B43">
        <w:rPr>
          <w:rFonts w:ascii="Calibri" w:hAnsi="Calibri" w:cs="Calibri"/>
        </w:rPr>
        <w:t>,</w:t>
      </w:r>
      <w:r w:rsidRPr="00EE3722">
        <w:rPr>
          <w:rFonts w:ascii="Calibri" w:hAnsi="Calibri" w:cs="Calibri"/>
        </w:rPr>
        <w:t xml:space="preserve"> aby podczas stażu mogli osiągnąć jak najwięcej korzyści.  Uczestnicy </w:t>
      </w:r>
      <w:r w:rsidR="00CF0465" w:rsidRPr="00EE3722">
        <w:rPr>
          <w:rFonts w:ascii="Calibri" w:hAnsi="Calibri" w:cs="Calibri"/>
        </w:rPr>
        <w:t>projektu będą</w:t>
      </w:r>
      <w:r w:rsidRPr="00EE3722">
        <w:rPr>
          <w:rFonts w:ascii="Calibri" w:hAnsi="Calibri" w:cs="Calibri"/>
        </w:rPr>
        <w:t xml:space="preserve"> przygotowywani do wyjazdu pod kątem zawodowym, pedagogicznym, kulturowym i językowym. O ostatecznej liście uczestników stażu decydować będzie frekwencja </w:t>
      </w:r>
      <w:r w:rsidR="00CF0465" w:rsidRPr="00EE3722">
        <w:rPr>
          <w:rFonts w:ascii="Calibri" w:hAnsi="Calibri" w:cs="Calibri"/>
        </w:rPr>
        <w:t>i wyniki</w:t>
      </w:r>
      <w:r w:rsidRPr="00EE3722">
        <w:rPr>
          <w:rFonts w:ascii="Calibri" w:hAnsi="Calibri" w:cs="Calibri"/>
        </w:rPr>
        <w:t xml:space="preserve"> osiągnięte </w:t>
      </w:r>
      <w:r w:rsidR="00CF0465" w:rsidRPr="00EE3722">
        <w:rPr>
          <w:rFonts w:ascii="Calibri" w:hAnsi="Calibri" w:cs="Calibri"/>
        </w:rPr>
        <w:t>podczas kursów</w:t>
      </w:r>
      <w:r w:rsidRPr="00EE3722">
        <w:rPr>
          <w:rFonts w:ascii="Calibri" w:hAnsi="Calibri" w:cs="Calibri"/>
        </w:rPr>
        <w:t xml:space="preserve"> przygotowawczych.</w:t>
      </w:r>
    </w:p>
    <w:p w14:paraId="4BBA8003" w14:textId="5CAFED27" w:rsidR="00C04B96" w:rsidRDefault="00C04B96" w:rsidP="00965B1E">
      <w:pPr>
        <w:pStyle w:val="Akapitzlist"/>
        <w:numPr>
          <w:ilvl w:val="0"/>
          <w:numId w:val="9"/>
        </w:numPr>
        <w:tabs>
          <w:tab w:val="clear" w:pos="1110"/>
          <w:tab w:val="num" w:pos="567"/>
        </w:tabs>
        <w:spacing w:line="360" w:lineRule="auto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stażu w pierwszej kolejności zostaną zakwalifikowani kandydaci, którzy będą brali udział w projekcie po raz pierwszy. Kandydaci, którzy brali udział w zagranicznych stażach zawodowych w ramach programu Erasmus+ w poprzednich latach, zostaną zakwalifikowani pod warunkiem, że nie zgłosi się wystarczająca liczba kandydatów biorących udział po raz pierwszy w realizacji projektu.</w:t>
      </w:r>
    </w:p>
    <w:p w14:paraId="5B5EB905" w14:textId="6870D579" w:rsidR="005D41B9" w:rsidRPr="005D41B9" w:rsidRDefault="005D41B9" w:rsidP="00965B1E">
      <w:pPr>
        <w:pStyle w:val="Akapitzlist"/>
        <w:numPr>
          <w:ilvl w:val="0"/>
          <w:numId w:val="9"/>
        </w:numPr>
        <w:tabs>
          <w:tab w:val="clear" w:pos="1110"/>
          <w:tab w:val="num" w:pos="567"/>
        </w:tabs>
        <w:spacing w:line="360" w:lineRule="auto"/>
        <w:ind w:left="567" w:hanging="567"/>
        <w:jc w:val="both"/>
        <w:rPr>
          <w:rFonts w:ascii="Calibri" w:hAnsi="Calibri" w:cs="Calibri"/>
        </w:rPr>
      </w:pPr>
      <w:r w:rsidRPr="005D41B9">
        <w:rPr>
          <w:rFonts w:ascii="Calibri" w:hAnsi="Calibri" w:cs="Calibri"/>
        </w:rPr>
        <w:t>Każdy uczestnik, który zamierza ubiegać się o staż musi</w:t>
      </w:r>
      <w:r w:rsidR="00A06B43">
        <w:rPr>
          <w:rFonts w:ascii="Calibri" w:hAnsi="Calibri" w:cs="Calibri"/>
        </w:rPr>
        <w:t xml:space="preserve"> złożyć u koordynatora projektu </w:t>
      </w:r>
      <w:r w:rsidRPr="005D41B9">
        <w:rPr>
          <w:rFonts w:ascii="Calibri" w:hAnsi="Calibri" w:cs="Calibri"/>
        </w:rPr>
        <w:t>następujące dokumenty:</w:t>
      </w:r>
    </w:p>
    <w:p w14:paraId="5BECCBF5" w14:textId="6ADF5C7B" w:rsidR="005D41B9" w:rsidRPr="005D41B9" w:rsidRDefault="005D41B9" w:rsidP="00965B1E">
      <w:pPr>
        <w:pStyle w:val="Akapitzlist"/>
        <w:numPr>
          <w:ilvl w:val="2"/>
          <w:numId w:val="17"/>
        </w:numPr>
        <w:spacing w:line="360" w:lineRule="auto"/>
        <w:ind w:left="709" w:hanging="425"/>
        <w:jc w:val="both"/>
        <w:rPr>
          <w:rFonts w:ascii="Calibri" w:hAnsi="Calibri" w:cs="Calibri"/>
        </w:rPr>
      </w:pPr>
      <w:r w:rsidRPr="005D41B9">
        <w:rPr>
          <w:rFonts w:ascii="Calibri" w:hAnsi="Calibri" w:cs="Calibri"/>
        </w:rPr>
        <w:lastRenderedPageBreak/>
        <w:t xml:space="preserve">wypełniony formularz </w:t>
      </w:r>
      <w:r>
        <w:rPr>
          <w:rFonts w:ascii="Calibri" w:hAnsi="Calibri" w:cs="Calibri"/>
        </w:rPr>
        <w:t>zgłoszeniowy</w:t>
      </w:r>
      <w:r w:rsidRPr="005D41B9">
        <w:rPr>
          <w:rFonts w:ascii="Calibri" w:hAnsi="Calibri" w:cs="Calibri"/>
        </w:rPr>
        <w:t xml:space="preserve"> oraz oświadczenie podpisane przez rodziców lub prawnych opiekunów (dokumenty będą dostępne </w:t>
      </w:r>
      <w:r w:rsidR="00D6151E">
        <w:rPr>
          <w:rFonts w:ascii="Calibri" w:hAnsi="Calibri" w:cs="Calibri"/>
        </w:rPr>
        <w:t>w sekretariacie szkoły</w:t>
      </w:r>
      <w:r w:rsidR="00CE5550">
        <w:rPr>
          <w:rFonts w:ascii="Calibri" w:hAnsi="Calibri" w:cs="Calibri"/>
        </w:rPr>
        <w:t xml:space="preserve"> i na stronie internetowej szkoły</w:t>
      </w:r>
      <w:r w:rsidRPr="005D41B9">
        <w:rPr>
          <w:rFonts w:ascii="Calibri" w:hAnsi="Calibri" w:cs="Calibri"/>
        </w:rPr>
        <w:t>).</w:t>
      </w:r>
    </w:p>
    <w:p w14:paraId="2659595C" w14:textId="77777777" w:rsidR="005D41B9" w:rsidRPr="005D41B9" w:rsidRDefault="005D41B9" w:rsidP="00965B1E">
      <w:pPr>
        <w:pStyle w:val="Akapitzlist"/>
        <w:numPr>
          <w:ilvl w:val="2"/>
          <w:numId w:val="17"/>
        </w:numPr>
        <w:spacing w:after="240" w:line="360" w:lineRule="auto"/>
        <w:ind w:left="709" w:hanging="425"/>
        <w:jc w:val="both"/>
        <w:rPr>
          <w:rFonts w:ascii="Calibri" w:hAnsi="Calibri" w:cs="Calibri"/>
        </w:rPr>
      </w:pPr>
      <w:r w:rsidRPr="005D41B9">
        <w:rPr>
          <w:rFonts w:ascii="Calibri" w:hAnsi="Calibri" w:cs="Calibri"/>
        </w:rPr>
        <w:t>podanie o przyjęcie na staż, które powinno zawierać opisaną motywację do udziału w</w:t>
      </w:r>
      <w:r w:rsidR="00965B1E">
        <w:rPr>
          <w:rFonts w:ascii="Calibri" w:hAnsi="Calibri" w:cs="Calibri"/>
        </w:rPr>
        <w:t> </w:t>
      </w:r>
      <w:r w:rsidRPr="005D41B9">
        <w:rPr>
          <w:rFonts w:ascii="Calibri" w:hAnsi="Calibri" w:cs="Calibri"/>
        </w:rPr>
        <w:t>stażu, oczekiwania dotyczące stażu, p</w:t>
      </w:r>
      <w:r w:rsidR="00BB660D">
        <w:rPr>
          <w:rFonts w:ascii="Calibri" w:hAnsi="Calibri" w:cs="Calibri"/>
        </w:rPr>
        <w:t>lany zawodowe oraz umiejętności i</w:t>
      </w:r>
      <w:r w:rsidR="00213617">
        <w:rPr>
          <w:rFonts w:ascii="Calibri" w:hAnsi="Calibri" w:cs="Calibri"/>
        </w:rPr>
        <w:t> </w:t>
      </w:r>
      <w:r w:rsidR="00A06B43">
        <w:rPr>
          <w:rFonts w:ascii="Calibri" w:hAnsi="Calibri" w:cs="Calibri"/>
        </w:rPr>
        <w:t>k</w:t>
      </w:r>
      <w:r w:rsidRPr="005D41B9">
        <w:rPr>
          <w:rFonts w:ascii="Calibri" w:hAnsi="Calibri" w:cs="Calibri"/>
        </w:rPr>
        <w:t>ompetencje językowe.</w:t>
      </w:r>
    </w:p>
    <w:p w14:paraId="4CC5F2B7" w14:textId="77777777" w:rsidR="005D41B9" w:rsidRPr="005D41B9" w:rsidRDefault="005D41B9" w:rsidP="00965B1E">
      <w:pPr>
        <w:pStyle w:val="Akapitzlist"/>
        <w:numPr>
          <w:ilvl w:val="0"/>
          <w:numId w:val="9"/>
        </w:numPr>
        <w:tabs>
          <w:tab w:val="clear" w:pos="1110"/>
          <w:tab w:val="num" w:pos="567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5D41B9">
        <w:rPr>
          <w:rFonts w:ascii="Calibri" w:hAnsi="Calibri" w:cs="Calibri"/>
        </w:rPr>
        <w:t>Warunkiem uczestnictwa w projekcie jest:</w:t>
      </w:r>
    </w:p>
    <w:p w14:paraId="60FD3D95" w14:textId="77777777" w:rsidR="00BB660D" w:rsidRDefault="00BB660D" w:rsidP="00965B1E">
      <w:pPr>
        <w:pStyle w:val="Akapitzlist"/>
        <w:numPr>
          <w:ilvl w:val="2"/>
          <w:numId w:val="15"/>
        </w:numPr>
        <w:spacing w:line="360" w:lineRule="auto"/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spełnienie wymogów formalnych przez kandydatów,</w:t>
      </w:r>
    </w:p>
    <w:p w14:paraId="6E305491" w14:textId="77777777" w:rsidR="005D41B9" w:rsidRPr="005D41B9" w:rsidRDefault="005D41B9" w:rsidP="00965B1E">
      <w:pPr>
        <w:pStyle w:val="Akapitzlist"/>
        <w:numPr>
          <w:ilvl w:val="2"/>
          <w:numId w:val="15"/>
        </w:numPr>
        <w:spacing w:line="360" w:lineRule="auto"/>
        <w:ind w:left="709" w:hanging="425"/>
        <w:jc w:val="both"/>
        <w:rPr>
          <w:rFonts w:ascii="Calibri" w:hAnsi="Calibri" w:cs="Calibri"/>
        </w:rPr>
      </w:pPr>
      <w:r w:rsidRPr="005D41B9">
        <w:rPr>
          <w:rFonts w:ascii="Calibri" w:hAnsi="Calibri" w:cs="Calibri"/>
        </w:rPr>
        <w:t>złożenie w/w dokumentów</w:t>
      </w:r>
      <w:r w:rsidR="00A06B43">
        <w:rPr>
          <w:rFonts w:ascii="Calibri" w:hAnsi="Calibri" w:cs="Calibri"/>
        </w:rPr>
        <w:t>,</w:t>
      </w:r>
    </w:p>
    <w:p w14:paraId="4F293DE7" w14:textId="77777777" w:rsidR="005D41B9" w:rsidRPr="005D41B9" w:rsidRDefault="005D41B9" w:rsidP="00965B1E">
      <w:pPr>
        <w:pStyle w:val="Akapitzlist"/>
        <w:numPr>
          <w:ilvl w:val="2"/>
          <w:numId w:val="15"/>
        </w:numPr>
        <w:spacing w:line="360" w:lineRule="auto"/>
        <w:ind w:left="709" w:hanging="425"/>
        <w:jc w:val="both"/>
        <w:rPr>
          <w:rFonts w:ascii="Calibri" w:hAnsi="Calibri" w:cs="Calibri"/>
        </w:rPr>
      </w:pPr>
      <w:r w:rsidRPr="005D41B9">
        <w:rPr>
          <w:rFonts w:ascii="Calibri" w:hAnsi="Calibri" w:cs="Calibri"/>
        </w:rPr>
        <w:t>uzyskanie pozytywnej kwalifikacji Komisji Rekrutacyjnej</w:t>
      </w:r>
      <w:r w:rsidR="00A06B43">
        <w:rPr>
          <w:rFonts w:ascii="Calibri" w:hAnsi="Calibri" w:cs="Calibri"/>
        </w:rPr>
        <w:t>,</w:t>
      </w:r>
    </w:p>
    <w:p w14:paraId="7C38B13D" w14:textId="77777777" w:rsidR="005D41B9" w:rsidRPr="005D41B9" w:rsidRDefault="005D41B9" w:rsidP="00965B1E">
      <w:pPr>
        <w:pStyle w:val="Akapitzlist"/>
        <w:numPr>
          <w:ilvl w:val="2"/>
          <w:numId w:val="15"/>
        </w:numPr>
        <w:spacing w:line="360" w:lineRule="auto"/>
        <w:ind w:left="709" w:hanging="425"/>
        <w:jc w:val="both"/>
        <w:rPr>
          <w:rFonts w:ascii="Calibri" w:hAnsi="Calibri" w:cs="Calibri"/>
        </w:rPr>
      </w:pPr>
      <w:r w:rsidRPr="005D41B9">
        <w:rPr>
          <w:rFonts w:ascii="Calibri" w:hAnsi="Calibri" w:cs="Calibri"/>
        </w:rPr>
        <w:t xml:space="preserve">udział w szkoleniu kulturowo </w:t>
      </w:r>
      <w:r>
        <w:rPr>
          <w:rFonts w:ascii="Calibri" w:hAnsi="Calibri" w:cs="Calibri"/>
        </w:rPr>
        <w:t>-</w:t>
      </w:r>
      <w:r w:rsidRPr="005D41B9">
        <w:rPr>
          <w:rFonts w:ascii="Calibri" w:hAnsi="Calibri" w:cs="Calibri"/>
        </w:rPr>
        <w:t xml:space="preserve"> językowo </w:t>
      </w:r>
      <w:r>
        <w:rPr>
          <w:rFonts w:ascii="Calibri" w:hAnsi="Calibri" w:cs="Calibri"/>
        </w:rPr>
        <w:t>–</w:t>
      </w:r>
      <w:r w:rsidRPr="005D41B9">
        <w:rPr>
          <w:rFonts w:ascii="Calibri" w:hAnsi="Calibri" w:cs="Calibri"/>
        </w:rPr>
        <w:t xml:space="preserve"> pedagogicznym</w:t>
      </w:r>
      <w:r>
        <w:rPr>
          <w:rFonts w:ascii="Calibri" w:hAnsi="Calibri" w:cs="Calibri"/>
        </w:rPr>
        <w:t xml:space="preserve"> przed stażem</w:t>
      </w:r>
      <w:r w:rsidR="00A06B43">
        <w:rPr>
          <w:rFonts w:ascii="Calibri" w:hAnsi="Calibri" w:cs="Calibri"/>
        </w:rPr>
        <w:t>,</w:t>
      </w:r>
    </w:p>
    <w:p w14:paraId="25F467B3" w14:textId="77777777" w:rsidR="005D41B9" w:rsidRPr="005D41B9" w:rsidRDefault="005D41B9" w:rsidP="00965B1E">
      <w:pPr>
        <w:pStyle w:val="Akapitzlist"/>
        <w:numPr>
          <w:ilvl w:val="2"/>
          <w:numId w:val="15"/>
        </w:numPr>
        <w:spacing w:after="240" w:line="360" w:lineRule="auto"/>
        <w:ind w:left="709" w:hanging="425"/>
        <w:jc w:val="both"/>
        <w:rPr>
          <w:rFonts w:ascii="Calibri" w:hAnsi="Calibri" w:cs="Calibri"/>
        </w:rPr>
      </w:pPr>
      <w:r w:rsidRPr="005D41B9">
        <w:rPr>
          <w:rFonts w:ascii="Calibri" w:hAnsi="Calibri" w:cs="Calibri"/>
        </w:rPr>
        <w:t>podpisanie przed wyjazdem umowy o staż wraz z odpowiednimi załącznikami</w:t>
      </w:r>
      <w:r w:rsidR="00A06B43">
        <w:rPr>
          <w:rFonts w:ascii="Calibri" w:hAnsi="Calibri" w:cs="Calibri"/>
        </w:rPr>
        <w:t>.</w:t>
      </w:r>
    </w:p>
    <w:p w14:paraId="2C3AFF4B" w14:textId="77777777" w:rsidR="009308B6" w:rsidRPr="00C5150C" w:rsidRDefault="009308B6" w:rsidP="00965B1E">
      <w:pPr>
        <w:pStyle w:val="Akapitzlist"/>
        <w:numPr>
          <w:ilvl w:val="0"/>
          <w:numId w:val="9"/>
        </w:numPr>
        <w:tabs>
          <w:tab w:val="clear" w:pos="1110"/>
          <w:tab w:val="num" w:pos="851"/>
        </w:tabs>
        <w:spacing w:line="360" w:lineRule="auto"/>
        <w:ind w:left="567" w:hanging="567"/>
        <w:jc w:val="both"/>
        <w:rPr>
          <w:rFonts w:ascii="Calibri" w:hAnsi="Calibri" w:cs="Calibri"/>
        </w:rPr>
      </w:pPr>
      <w:r w:rsidRPr="00C5150C">
        <w:rPr>
          <w:rFonts w:ascii="Calibri" w:hAnsi="Calibri" w:cs="Calibri"/>
        </w:rPr>
        <w:t>Kryteria wyboru uczestników projektu.</w:t>
      </w:r>
    </w:p>
    <w:p w14:paraId="6E609BBD" w14:textId="77777777" w:rsidR="006823B1" w:rsidRDefault="009308B6" w:rsidP="00965B1E">
      <w:pPr>
        <w:pStyle w:val="Akapitzlist"/>
        <w:numPr>
          <w:ilvl w:val="4"/>
          <w:numId w:val="10"/>
        </w:numPr>
        <w:spacing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A06B43">
        <w:rPr>
          <w:rFonts w:ascii="Calibri" w:hAnsi="Calibri" w:cs="Calibri"/>
        </w:rPr>
        <w:t>najomość języka angielskiego w </w:t>
      </w:r>
      <w:r w:rsidR="005D41B9" w:rsidRPr="005D41B9">
        <w:rPr>
          <w:rFonts w:ascii="Calibri" w:hAnsi="Calibri" w:cs="Calibri"/>
        </w:rPr>
        <w:t>stopniu komunikatywnym na podstawie</w:t>
      </w:r>
      <w:r>
        <w:rPr>
          <w:rFonts w:ascii="Calibri" w:hAnsi="Calibri" w:cs="Calibri"/>
        </w:rPr>
        <w:t>:</w:t>
      </w:r>
    </w:p>
    <w:p w14:paraId="0B43840B" w14:textId="0378EA17" w:rsidR="005D41B9" w:rsidRDefault="009308B6" w:rsidP="00965B1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5D41B9" w:rsidRPr="005D41B9">
        <w:rPr>
          <w:rFonts w:ascii="Calibri" w:hAnsi="Calibri" w:cs="Calibri"/>
        </w:rPr>
        <w:t>est</w:t>
      </w:r>
      <w:r>
        <w:rPr>
          <w:rFonts w:ascii="Calibri" w:hAnsi="Calibri" w:cs="Calibri"/>
        </w:rPr>
        <w:t>u</w:t>
      </w:r>
      <w:r w:rsidR="006823B1">
        <w:rPr>
          <w:rFonts w:ascii="Calibri" w:hAnsi="Calibri" w:cs="Calibri"/>
        </w:rPr>
        <w:t xml:space="preserve"> z języka angielskiego</w:t>
      </w:r>
      <w:r>
        <w:rPr>
          <w:rFonts w:ascii="Calibri" w:hAnsi="Calibri" w:cs="Calibri"/>
        </w:rPr>
        <w:t>, który</w:t>
      </w:r>
      <w:r w:rsidR="00864AD8">
        <w:rPr>
          <w:rFonts w:ascii="Calibri" w:hAnsi="Calibri" w:cs="Calibri"/>
        </w:rPr>
        <w:t xml:space="preserve"> będzie oceniany w skali 0</w:t>
      </w:r>
      <w:r w:rsidR="006823B1">
        <w:rPr>
          <w:rFonts w:ascii="Calibri" w:hAnsi="Calibri" w:cs="Calibri"/>
        </w:rPr>
        <w:t xml:space="preserve"> – </w:t>
      </w:r>
      <w:r w:rsidR="00D57847">
        <w:rPr>
          <w:rFonts w:ascii="Calibri" w:hAnsi="Calibri" w:cs="Calibri"/>
        </w:rPr>
        <w:t>10</w:t>
      </w:r>
      <w:r w:rsidR="006823B1">
        <w:rPr>
          <w:rFonts w:ascii="Calibri" w:hAnsi="Calibri" w:cs="Calibri"/>
        </w:rPr>
        <w:t xml:space="preserve"> </w:t>
      </w:r>
      <w:r w:rsidR="00CC56BB">
        <w:rPr>
          <w:rFonts w:ascii="Calibri" w:hAnsi="Calibri" w:cs="Calibri"/>
        </w:rPr>
        <w:t>pkt, gdzie</w:t>
      </w:r>
      <w:r>
        <w:rPr>
          <w:rFonts w:ascii="Calibri" w:hAnsi="Calibri" w:cs="Calibri"/>
        </w:rPr>
        <w:t>:</w:t>
      </w:r>
    </w:p>
    <w:p w14:paraId="382D6081" w14:textId="0337AA0F" w:rsidR="00CC56BB" w:rsidRPr="00D57847" w:rsidRDefault="00D57847" w:rsidP="00D57847">
      <w:pPr>
        <w:spacing w:line="360" w:lineRule="auto"/>
        <w:ind w:left="7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10</w:t>
      </w:r>
      <w:r w:rsidR="00CC56BB" w:rsidRPr="00D57847">
        <w:rPr>
          <w:rFonts w:ascii="Calibri" w:hAnsi="Calibri" w:cs="Calibri"/>
        </w:rPr>
        <w:t xml:space="preserve"> pkt można uzyskać za 90 – 100% poprawnych odpowiedzi</w:t>
      </w:r>
    </w:p>
    <w:p w14:paraId="3FDC0BC8" w14:textId="287F645A" w:rsidR="00CC56BB" w:rsidRDefault="00D57847" w:rsidP="00965B1E">
      <w:pPr>
        <w:pStyle w:val="Akapitzlist"/>
        <w:spacing w:line="360" w:lineRule="auto"/>
        <w:ind w:left="114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CC56BB">
        <w:rPr>
          <w:rFonts w:ascii="Calibri" w:hAnsi="Calibri" w:cs="Calibri"/>
        </w:rPr>
        <w:t xml:space="preserve"> pkt można uzyskać za 80 – 89% poprawnych odpowiedzi</w:t>
      </w:r>
    </w:p>
    <w:p w14:paraId="77BCC61A" w14:textId="1C03024F" w:rsidR="00CC56BB" w:rsidRDefault="00D57847" w:rsidP="00965B1E">
      <w:pPr>
        <w:pStyle w:val="Akapitzlist"/>
        <w:spacing w:line="360" w:lineRule="auto"/>
        <w:ind w:left="114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CC56BB">
        <w:rPr>
          <w:rFonts w:ascii="Calibri" w:hAnsi="Calibri" w:cs="Calibri"/>
        </w:rPr>
        <w:t xml:space="preserve"> pkt można uzyskać za 70 – 79% poprawnych odpowiedzi</w:t>
      </w:r>
    </w:p>
    <w:p w14:paraId="2008DA78" w14:textId="50355B2B" w:rsidR="00CC56BB" w:rsidRDefault="00D57847" w:rsidP="00965B1E">
      <w:pPr>
        <w:pStyle w:val="Akapitzlist"/>
        <w:spacing w:line="360" w:lineRule="auto"/>
        <w:ind w:left="114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CC56BB">
        <w:rPr>
          <w:rFonts w:ascii="Calibri" w:hAnsi="Calibri" w:cs="Calibri"/>
        </w:rPr>
        <w:t xml:space="preserve"> pkt można uzyskać za 60 – 69% poprawnych odpowiedzi</w:t>
      </w:r>
    </w:p>
    <w:p w14:paraId="0EB1ED5C" w14:textId="12C3421E" w:rsidR="00CC56BB" w:rsidRDefault="00D57847" w:rsidP="00965B1E">
      <w:pPr>
        <w:pStyle w:val="Akapitzlist"/>
        <w:spacing w:line="360" w:lineRule="auto"/>
        <w:ind w:left="114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CC56BB">
        <w:rPr>
          <w:rFonts w:ascii="Calibri" w:hAnsi="Calibri" w:cs="Calibri"/>
        </w:rPr>
        <w:t xml:space="preserve"> pkt można uzyskać za 50 – 59% poprawnych odpowiedzi</w:t>
      </w:r>
    </w:p>
    <w:p w14:paraId="5AEBAC00" w14:textId="77777777" w:rsidR="00864AD8" w:rsidRDefault="00864AD8" w:rsidP="00965B1E">
      <w:pPr>
        <w:pStyle w:val="Akapitzlist"/>
        <w:spacing w:line="360" w:lineRule="auto"/>
        <w:ind w:left="114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 pkt za poprawne odpowiedzi poniżej 50%.</w:t>
      </w:r>
    </w:p>
    <w:p w14:paraId="1E326414" w14:textId="77777777" w:rsidR="00CC56BB" w:rsidRPr="005D41B9" w:rsidRDefault="009308B6" w:rsidP="00965B1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rozmowy kwalifikacyjnej, która</w:t>
      </w:r>
      <w:r w:rsidR="00CC56BB">
        <w:rPr>
          <w:rFonts w:ascii="Calibri" w:hAnsi="Calibri" w:cs="Calibri"/>
        </w:rPr>
        <w:t xml:space="preserve"> będzie miała na celu ocenę umiejętności komunikacyjnych w języku angielskim</w:t>
      </w:r>
      <w:r>
        <w:rPr>
          <w:rFonts w:ascii="Calibri" w:hAnsi="Calibri" w:cs="Calibri"/>
        </w:rPr>
        <w:t>. W jej wyniku będzie można uzyskać maksymalnie 10 punktów.</w:t>
      </w:r>
    </w:p>
    <w:p w14:paraId="1C2F0599" w14:textId="77777777" w:rsidR="008B15AF" w:rsidRDefault="008B15AF" w:rsidP="008B15AF">
      <w:pPr>
        <w:pStyle w:val="Akapitzlist"/>
        <w:numPr>
          <w:ilvl w:val="4"/>
          <w:numId w:val="10"/>
        </w:numPr>
        <w:spacing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Ocena zachowania za semestr poprzedzający wyjazd według poniższej punktacji:</w:t>
      </w:r>
    </w:p>
    <w:p w14:paraId="52F68876" w14:textId="4C357AE5" w:rsidR="008B15AF" w:rsidRDefault="00D57847" w:rsidP="008B15A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8B15AF">
        <w:rPr>
          <w:rFonts w:ascii="Calibri" w:hAnsi="Calibri" w:cs="Calibri"/>
        </w:rPr>
        <w:t xml:space="preserve"> pkt można uzyskać za ocenę wzorową,</w:t>
      </w:r>
    </w:p>
    <w:p w14:paraId="56DDF474" w14:textId="55141162" w:rsidR="008B15AF" w:rsidRDefault="00D57847" w:rsidP="008B15A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8B15AF">
        <w:rPr>
          <w:rFonts w:ascii="Calibri" w:hAnsi="Calibri" w:cs="Calibri"/>
        </w:rPr>
        <w:t xml:space="preserve"> pkt można uzyskać za ocenę bardzo dobrą,</w:t>
      </w:r>
    </w:p>
    <w:p w14:paraId="1BF7DAF6" w14:textId="5A0A38F5" w:rsidR="008B15AF" w:rsidRDefault="00D57847" w:rsidP="008B15A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8B15AF">
        <w:rPr>
          <w:rFonts w:ascii="Calibri" w:hAnsi="Calibri" w:cs="Calibri"/>
        </w:rPr>
        <w:t xml:space="preserve"> pkt można uzyskać za ocenę dobrą,</w:t>
      </w:r>
    </w:p>
    <w:p w14:paraId="0E97DA86" w14:textId="60844EC1" w:rsidR="008B15AF" w:rsidRDefault="00D57847" w:rsidP="008B15A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8B15AF">
        <w:rPr>
          <w:rFonts w:ascii="Calibri" w:hAnsi="Calibri" w:cs="Calibri"/>
        </w:rPr>
        <w:t xml:space="preserve"> pkt można uzyskać za ocenę poprawną,</w:t>
      </w:r>
    </w:p>
    <w:p w14:paraId="72A70145" w14:textId="5799C8B4" w:rsidR="008B15AF" w:rsidRDefault="00D57847" w:rsidP="008B15A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8B15AF">
        <w:rPr>
          <w:rFonts w:ascii="Calibri" w:hAnsi="Calibri" w:cs="Calibri"/>
        </w:rPr>
        <w:t xml:space="preserve"> pkt można uzyskać za ocenę nieodpowiednią,</w:t>
      </w:r>
    </w:p>
    <w:p w14:paraId="0BE8B5EC" w14:textId="77777777" w:rsidR="008B15AF" w:rsidRDefault="008B15AF" w:rsidP="008B15A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 pkt można uzyskać za ocenę naganną.</w:t>
      </w:r>
    </w:p>
    <w:p w14:paraId="7997C9F7" w14:textId="77777777" w:rsidR="008B15AF" w:rsidRDefault="008B15AF" w:rsidP="008B15AF">
      <w:pPr>
        <w:pStyle w:val="Akapitzlist"/>
        <w:numPr>
          <w:ilvl w:val="4"/>
          <w:numId w:val="10"/>
        </w:numPr>
        <w:spacing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Średnia ocen za semestr poprzedzający wyjazd według poniższej punktacji:</w:t>
      </w:r>
    </w:p>
    <w:p w14:paraId="4F2C0184" w14:textId="77777777" w:rsidR="008B15AF" w:rsidRDefault="008B15AF" w:rsidP="008B15A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pkt można uzyskać za średnią ocen 5,0 i powyżej</w:t>
      </w:r>
    </w:p>
    <w:p w14:paraId="6642F74C" w14:textId="77777777" w:rsidR="008B15AF" w:rsidRDefault="008B15AF" w:rsidP="008B15A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 pkt można uzyskać za średnią ocen od 4,75 do 4,99</w:t>
      </w:r>
    </w:p>
    <w:p w14:paraId="3216105A" w14:textId="77777777" w:rsidR="008B15AF" w:rsidRDefault="008B15AF" w:rsidP="008B15A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 pkt można uzyskać za średnią ocen od 4,50 do 4,74</w:t>
      </w:r>
    </w:p>
    <w:p w14:paraId="137E1C33" w14:textId="77777777" w:rsidR="008B15AF" w:rsidRDefault="008B15AF" w:rsidP="008B15A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 pkt można uzyskać za średnią ocen od 4,25 do 4,49</w:t>
      </w:r>
    </w:p>
    <w:p w14:paraId="680C7949" w14:textId="77777777" w:rsidR="008B15AF" w:rsidRDefault="008B15AF" w:rsidP="008B15A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 pkt można uzyskać za średnią ocen od 4,00 do 4,24</w:t>
      </w:r>
    </w:p>
    <w:p w14:paraId="4195DE87" w14:textId="77777777" w:rsidR="008B15AF" w:rsidRDefault="008B15AF" w:rsidP="008B15A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 pkt można uzyskać za średnią ocen od 3,75 do 3,99</w:t>
      </w:r>
    </w:p>
    <w:p w14:paraId="2D86C84C" w14:textId="77777777" w:rsidR="008B15AF" w:rsidRDefault="008B15AF" w:rsidP="008B15A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pkt można uzyskać za średnią ocen od 3,50 do 3,74</w:t>
      </w:r>
    </w:p>
    <w:p w14:paraId="26BECAA0" w14:textId="77777777" w:rsidR="008B15AF" w:rsidRDefault="008B15AF" w:rsidP="008B15A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pkt można uzyskać za średnią ocen od 3,25 do 3,49</w:t>
      </w:r>
    </w:p>
    <w:p w14:paraId="00702CC1" w14:textId="77777777" w:rsidR="008B15AF" w:rsidRDefault="008B15AF" w:rsidP="008B15A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pkt można uzyskać za średnią ocen od 3,00 do 3,24</w:t>
      </w:r>
    </w:p>
    <w:p w14:paraId="6A71864F" w14:textId="77777777" w:rsidR="008B15AF" w:rsidRDefault="008B15AF" w:rsidP="008B15A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pkt można uzyskać za średnią ocen 2,75 do 2,99</w:t>
      </w:r>
    </w:p>
    <w:p w14:paraId="203A6642" w14:textId="77777777" w:rsidR="008B15AF" w:rsidRDefault="008B15AF" w:rsidP="008B15A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 pkt można uzyskać za średnią ocen poniżej 2,75.</w:t>
      </w:r>
    </w:p>
    <w:p w14:paraId="7B71C3F2" w14:textId="77777777" w:rsidR="008B15AF" w:rsidRDefault="008B15AF" w:rsidP="008B15AF">
      <w:pPr>
        <w:pStyle w:val="Akapitzlist"/>
        <w:numPr>
          <w:ilvl w:val="4"/>
          <w:numId w:val="10"/>
        </w:numPr>
        <w:spacing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Ocena z języka angielskiego za semestr poprzedzający wyjazd według poniższej punktacji:</w:t>
      </w:r>
    </w:p>
    <w:p w14:paraId="5677102D" w14:textId="2E3B110C" w:rsidR="008B15AF" w:rsidRDefault="00534C5E" w:rsidP="008B15A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8B15AF">
        <w:rPr>
          <w:rFonts w:ascii="Calibri" w:hAnsi="Calibri" w:cs="Calibri"/>
        </w:rPr>
        <w:t xml:space="preserve"> pkt za ocenę celującą,</w:t>
      </w:r>
    </w:p>
    <w:p w14:paraId="30B47287" w14:textId="303D9CA0" w:rsidR="008B15AF" w:rsidRDefault="00534C5E" w:rsidP="008B15A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8B15AF">
        <w:rPr>
          <w:rFonts w:ascii="Calibri" w:hAnsi="Calibri" w:cs="Calibri"/>
        </w:rPr>
        <w:t xml:space="preserve"> pkt za ocenę bardzo dobrą,</w:t>
      </w:r>
    </w:p>
    <w:p w14:paraId="159A7944" w14:textId="2FF71253" w:rsidR="008B15AF" w:rsidRDefault="00534C5E" w:rsidP="008B15A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8B15AF">
        <w:rPr>
          <w:rFonts w:ascii="Calibri" w:hAnsi="Calibri" w:cs="Calibri"/>
        </w:rPr>
        <w:t xml:space="preserve"> pkt za ocenę dobrą,</w:t>
      </w:r>
    </w:p>
    <w:p w14:paraId="622ADF79" w14:textId="33266CF5" w:rsidR="008B15AF" w:rsidRDefault="00534C5E" w:rsidP="008B15A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8B15AF">
        <w:rPr>
          <w:rFonts w:ascii="Calibri" w:hAnsi="Calibri" w:cs="Calibri"/>
        </w:rPr>
        <w:t xml:space="preserve"> pkt za ocenę dostateczną,</w:t>
      </w:r>
    </w:p>
    <w:p w14:paraId="21CC0086" w14:textId="521EA50D" w:rsidR="008B15AF" w:rsidRDefault="00534C5E" w:rsidP="008B15A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8B15AF">
        <w:rPr>
          <w:rFonts w:ascii="Calibri" w:hAnsi="Calibri" w:cs="Calibri"/>
        </w:rPr>
        <w:t xml:space="preserve"> pkt za ocenę dopuszczającą,</w:t>
      </w:r>
    </w:p>
    <w:p w14:paraId="2A3CC6CF" w14:textId="77777777" w:rsidR="008B15AF" w:rsidRDefault="008B15AF" w:rsidP="008B15A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 pkt za ocenę niedostateczną.</w:t>
      </w:r>
    </w:p>
    <w:p w14:paraId="78A3BA87" w14:textId="77777777" w:rsidR="008B15AF" w:rsidRDefault="008B15AF" w:rsidP="008B15AF">
      <w:pPr>
        <w:pStyle w:val="Akapitzlist"/>
        <w:numPr>
          <w:ilvl w:val="4"/>
          <w:numId w:val="10"/>
        </w:numPr>
        <w:spacing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Frekwencja za semestr poprzedzający wyjazd według poniższej punktacji:</w:t>
      </w:r>
    </w:p>
    <w:p w14:paraId="3C37CA40" w14:textId="77777777" w:rsidR="008B15AF" w:rsidRDefault="008B15AF" w:rsidP="008B15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pkt za frekwencję 100%,</w:t>
      </w:r>
    </w:p>
    <w:p w14:paraId="4356C0CF" w14:textId="18AD91D1" w:rsidR="008B15AF" w:rsidRDefault="008B15AF" w:rsidP="008B15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 pkt za frekwencję od 87,5% do </w:t>
      </w:r>
      <w:r w:rsidR="00D0536E">
        <w:rPr>
          <w:rFonts w:ascii="Calibri" w:hAnsi="Calibri" w:cs="Calibri"/>
        </w:rPr>
        <w:t>9</w:t>
      </w:r>
      <w:r>
        <w:rPr>
          <w:rFonts w:ascii="Calibri" w:hAnsi="Calibri" w:cs="Calibri"/>
        </w:rPr>
        <w:t>9</w:t>
      </w:r>
      <w:r w:rsidR="00276D71">
        <w:rPr>
          <w:rFonts w:ascii="Calibri" w:hAnsi="Calibri" w:cs="Calibri"/>
        </w:rPr>
        <w:t>,9</w:t>
      </w:r>
      <w:r>
        <w:rPr>
          <w:rFonts w:ascii="Calibri" w:hAnsi="Calibri" w:cs="Calibri"/>
        </w:rPr>
        <w:t>%,</w:t>
      </w:r>
    </w:p>
    <w:p w14:paraId="722F8A95" w14:textId="77777777" w:rsidR="008B15AF" w:rsidRDefault="008B15AF" w:rsidP="008B15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 pkt za frekwencję od 85% do 87,4%,</w:t>
      </w:r>
    </w:p>
    <w:p w14:paraId="24E4579D" w14:textId="77777777" w:rsidR="008B15AF" w:rsidRDefault="008B15AF" w:rsidP="008B15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 pkt za frekwencję od 82,5% do 84,9%,</w:t>
      </w:r>
    </w:p>
    <w:p w14:paraId="6701E1A6" w14:textId="77777777" w:rsidR="008B15AF" w:rsidRDefault="008B15AF" w:rsidP="008B15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 pkt za frekwencję od 80% do 82,4%,</w:t>
      </w:r>
    </w:p>
    <w:p w14:paraId="4E3A7F4F" w14:textId="77777777" w:rsidR="008B15AF" w:rsidRDefault="008B15AF" w:rsidP="008B15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 pkt za frekwencję od 77,5% do 79,9%,</w:t>
      </w:r>
    </w:p>
    <w:p w14:paraId="3532EA05" w14:textId="77777777" w:rsidR="008B15AF" w:rsidRDefault="008B15AF" w:rsidP="008B15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pkt za frekwencję od 75% do 77,4%,</w:t>
      </w:r>
    </w:p>
    <w:p w14:paraId="7D488001" w14:textId="77777777" w:rsidR="008B15AF" w:rsidRDefault="008B15AF" w:rsidP="008B15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pkt za frekwencję od 72,5% do 74,9%,</w:t>
      </w:r>
    </w:p>
    <w:p w14:paraId="61639D6C" w14:textId="77777777" w:rsidR="008B15AF" w:rsidRDefault="008B15AF" w:rsidP="008B15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pkt za frekwencję od 70% do 72,4%,</w:t>
      </w:r>
    </w:p>
    <w:p w14:paraId="459B2A33" w14:textId="77777777" w:rsidR="008B15AF" w:rsidRDefault="008B15AF" w:rsidP="008B15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 pkt za frekwencję od 67,5% do 69,9%,</w:t>
      </w:r>
    </w:p>
    <w:p w14:paraId="6CAECAEE" w14:textId="77777777" w:rsidR="008B15AF" w:rsidRDefault="008B15AF" w:rsidP="008B15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 pkt za frekwencję poniżej 67,5%.</w:t>
      </w:r>
    </w:p>
    <w:p w14:paraId="08ABF597" w14:textId="15EBC2B0" w:rsidR="008B15AF" w:rsidRDefault="008B15AF" w:rsidP="008B15AF">
      <w:pPr>
        <w:pStyle w:val="Akapitzlist"/>
        <w:numPr>
          <w:ilvl w:val="4"/>
          <w:numId w:val="10"/>
        </w:numPr>
        <w:spacing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Motywacja do wyjazdu, która zostanie oceniona na podstawie informacji opisanych przez ucznia w dokumentacji złożonej do koordynatora projektu oraz rozmowy kwalifikacyjnej, która będzie miała na celu określić motywację do wyjazdu, celów które założył sobie uczeń i które chciałby zrealizować podczas projektu, swojej roli w projekcie. Kandydaci będą mogli uzyskać od </w:t>
      </w:r>
      <w:r w:rsidR="00DB229C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do 10 pkt.</w:t>
      </w:r>
    </w:p>
    <w:p w14:paraId="109891EA" w14:textId="36EFC8C3" w:rsidR="00CE5550" w:rsidRDefault="00CE5550" w:rsidP="008B15AF">
      <w:pPr>
        <w:pStyle w:val="Akapitzlist"/>
        <w:numPr>
          <w:ilvl w:val="4"/>
          <w:numId w:val="10"/>
        </w:numPr>
        <w:spacing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Osoby o mniejszych szansach – </w:t>
      </w:r>
      <w:r w:rsidR="00C04B96">
        <w:rPr>
          <w:rFonts w:ascii="Calibri" w:hAnsi="Calibri" w:cs="Calibri"/>
        </w:rPr>
        <w:t>1</w:t>
      </w:r>
      <w:r>
        <w:rPr>
          <w:rFonts w:ascii="Calibri" w:hAnsi="Calibri" w:cs="Calibri"/>
        </w:rPr>
        <w:t>0 pkt.</w:t>
      </w:r>
    </w:p>
    <w:p w14:paraId="7509E055" w14:textId="01AD9F3F" w:rsidR="00CE5550" w:rsidRPr="00CE5550" w:rsidRDefault="00CE5550" w:rsidP="00CE5550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5550">
        <w:rPr>
          <w:rFonts w:asciiTheme="minorHAnsi" w:eastAsia="Times New Roman" w:hAnsiTheme="minorHAnsi" w:cstheme="minorHAnsi"/>
          <w:b/>
          <w:bCs/>
          <w:lang w:eastAsia="pl-PL"/>
        </w:rPr>
        <w:t>Osoby o mniejszych szansach</w:t>
      </w:r>
      <w:r w:rsidRPr="00CE5550">
        <w:rPr>
          <w:rFonts w:asciiTheme="minorHAnsi" w:eastAsia="Times New Roman" w:hAnsiTheme="minorHAnsi" w:cstheme="minorHAnsi"/>
          <w:lang w:eastAsia="pl-PL"/>
        </w:rPr>
        <w:t> to osoby, które ze względów ekonomicznych, społecznych, kulturowych, geograficznych lub zdrowotnych, ze względu na pochodzenie ze środowisk migrantów lub z takich powodów, jak niepełnosprawność i trudności w nauce, lub z</w:t>
      </w:r>
      <w:r w:rsidR="00AD5479">
        <w:rPr>
          <w:rFonts w:asciiTheme="minorHAnsi" w:eastAsia="Times New Roman" w:hAnsiTheme="minorHAnsi" w:cstheme="minorHAnsi"/>
          <w:lang w:eastAsia="pl-PL"/>
        </w:rPr>
        <w:t> </w:t>
      </w:r>
      <w:r w:rsidRPr="00CE5550">
        <w:rPr>
          <w:rFonts w:asciiTheme="minorHAnsi" w:eastAsia="Times New Roman" w:hAnsiTheme="minorHAnsi" w:cstheme="minorHAnsi"/>
          <w:lang w:eastAsia="pl-PL"/>
        </w:rPr>
        <w:t xml:space="preserve">jakichkolwiek innych powodów, w tym tych, które mogą prowadzić do dyskryminacji, napotykają przeszkody uniemożliwiające im skuteczny dostęp do uczestnictwa w projekcie. Barierami, które będą brane pod uwagę podczas rekrutacji </w:t>
      </w:r>
      <w:r w:rsidR="00AD5479">
        <w:rPr>
          <w:rFonts w:asciiTheme="minorHAnsi" w:eastAsia="Times New Roman" w:hAnsiTheme="minorHAnsi" w:cstheme="minorHAnsi"/>
          <w:lang w:eastAsia="pl-PL"/>
        </w:rPr>
        <w:t xml:space="preserve">to </w:t>
      </w:r>
      <w:r w:rsidRPr="00CE5550">
        <w:rPr>
          <w:rFonts w:asciiTheme="minorHAnsi" w:eastAsia="Times New Roman" w:hAnsiTheme="minorHAnsi" w:cstheme="minorHAnsi"/>
          <w:lang w:eastAsia="pl-PL"/>
        </w:rPr>
        <w:t>czynniki</w:t>
      </w:r>
      <w:r w:rsidR="00AD5479">
        <w:rPr>
          <w:rFonts w:asciiTheme="minorHAnsi" w:eastAsia="Times New Roman" w:hAnsiTheme="minorHAnsi" w:cstheme="minorHAnsi"/>
          <w:lang w:eastAsia="pl-PL"/>
        </w:rPr>
        <w:t xml:space="preserve"> takie</w:t>
      </w:r>
      <w:r w:rsidRPr="00CE5550">
        <w:rPr>
          <w:rFonts w:asciiTheme="minorHAnsi" w:eastAsia="Times New Roman" w:hAnsiTheme="minorHAnsi" w:cstheme="minorHAnsi"/>
          <w:lang w:eastAsia="pl-PL"/>
        </w:rPr>
        <w:t xml:space="preserve"> jak:</w:t>
      </w:r>
    </w:p>
    <w:p w14:paraId="019100A4" w14:textId="5B25ABEF" w:rsidR="00CE5550" w:rsidRPr="00CE5550" w:rsidRDefault="00CE5550" w:rsidP="00AD5479">
      <w:pPr>
        <w:widowControl/>
        <w:numPr>
          <w:ilvl w:val="0"/>
          <w:numId w:val="23"/>
        </w:numPr>
        <w:shd w:val="clear" w:color="auto" w:fill="FFFFFF"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C0C8B">
        <w:rPr>
          <w:rFonts w:asciiTheme="minorHAnsi" w:eastAsia="Times New Roman" w:hAnsiTheme="minorHAnsi" w:cstheme="minorHAnsi"/>
          <w:lang w:eastAsia="pl-PL"/>
        </w:rPr>
        <w:t>Niepełnosprawność</w:t>
      </w:r>
      <w:r w:rsidR="00AD5479" w:rsidRPr="007C0C8B">
        <w:rPr>
          <w:rFonts w:asciiTheme="minorHAnsi" w:eastAsia="Times New Roman" w:hAnsiTheme="minorHAnsi" w:cstheme="minorHAnsi"/>
          <w:lang w:eastAsia="pl-PL"/>
        </w:rPr>
        <w:t xml:space="preserve"> o</w:t>
      </w:r>
      <w:r w:rsidRPr="007C0C8B">
        <w:rPr>
          <w:rFonts w:asciiTheme="minorHAnsi" w:eastAsia="Times New Roman" w:hAnsiTheme="minorHAnsi" w:cstheme="minorHAnsi"/>
          <w:lang w:eastAsia="pl-PL"/>
        </w:rPr>
        <w:t>bejmuj</w:t>
      </w:r>
      <w:r w:rsidR="00AD5479" w:rsidRPr="007C0C8B">
        <w:rPr>
          <w:rFonts w:asciiTheme="minorHAnsi" w:eastAsia="Times New Roman" w:hAnsiTheme="minorHAnsi" w:cstheme="minorHAnsi"/>
          <w:lang w:eastAsia="pl-PL"/>
        </w:rPr>
        <w:t>ąca</w:t>
      </w:r>
      <w:r w:rsidRPr="007C0C8B">
        <w:rPr>
          <w:rFonts w:asciiTheme="minorHAnsi" w:eastAsia="Times New Roman" w:hAnsiTheme="minorHAnsi" w:cstheme="minorHAnsi"/>
          <w:lang w:eastAsia="pl-PL"/>
        </w:rPr>
        <w:t xml:space="preserve"> obniżoną sprawność fizyczną, umysłową,</w:t>
      </w:r>
      <w:r w:rsidRPr="00CE5550">
        <w:rPr>
          <w:rFonts w:asciiTheme="minorHAnsi" w:eastAsia="Times New Roman" w:hAnsiTheme="minorHAnsi" w:cstheme="minorHAnsi"/>
          <w:lang w:eastAsia="pl-PL"/>
        </w:rPr>
        <w:t xml:space="preserve"> intelektualną lub sensoryczną, która w interakcji z różnymi barierami może ograniczać pełne i efektywne uczestnictwo w życiu społecznym na równych zasadach z innymi obywatelami.</w:t>
      </w:r>
    </w:p>
    <w:p w14:paraId="32D24435" w14:textId="73E646EB" w:rsidR="00CE5550" w:rsidRPr="00CE5550" w:rsidRDefault="00CE5550" w:rsidP="00AD5479">
      <w:pPr>
        <w:widowControl/>
        <w:numPr>
          <w:ilvl w:val="0"/>
          <w:numId w:val="23"/>
        </w:numPr>
        <w:shd w:val="clear" w:color="auto" w:fill="FFFFFF"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C0C8B">
        <w:rPr>
          <w:rFonts w:asciiTheme="minorHAnsi" w:eastAsia="Times New Roman" w:hAnsiTheme="minorHAnsi" w:cstheme="minorHAnsi"/>
          <w:lang w:eastAsia="pl-PL"/>
        </w:rPr>
        <w:t>Problemy zdrowotne</w:t>
      </w:r>
      <w:r w:rsidR="00AD5479" w:rsidRPr="007C0C8B">
        <w:rPr>
          <w:rFonts w:asciiTheme="minorHAnsi" w:eastAsia="Times New Roman" w:hAnsiTheme="minorHAnsi" w:cstheme="minorHAnsi"/>
          <w:lang w:eastAsia="pl-PL"/>
        </w:rPr>
        <w:t>, które</w:t>
      </w:r>
      <w:r w:rsidRPr="007C0C8B">
        <w:rPr>
          <w:rFonts w:asciiTheme="minorHAnsi" w:eastAsia="Times New Roman" w:hAnsiTheme="minorHAnsi" w:cstheme="minorHAnsi"/>
          <w:lang w:eastAsia="pl-PL"/>
        </w:rPr>
        <w:t xml:space="preserve"> mogą wynikać z problemów zdrowotnych, takich jak</w:t>
      </w:r>
      <w:r w:rsidRPr="00CE5550">
        <w:rPr>
          <w:rFonts w:asciiTheme="minorHAnsi" w:eastAsia="Times New Roman" w:hAnsiTheme="minorHAnsi" w:cstheme="minorHAnsi"/>
          <w:lang w:eastAsia="pl-PL"/>
        </w:rPr>
        <w:t xml:space="preserve"> poważne choroby, choroby przewlekłe lub wszelkie inne sytuacje związane ze zdrowiem fizycznym lub psychicznym, które uniemożliwiają uczestnictwo w programie.</w:t>
      </w:r>
    </w:p>
    <w:p w14:paraId="478F7AAC" w14:textId="391F9FB4" w:rsidR="00CE5550" w:rsidRPr="00CE5550" w:rsidRDefault="00CE5550" w:rsidP="00AD5479">
      <w:pPr>
        <w:widowControl/>
        <w:numPr>
          <w:ilvl w:val="0"/>
          <w:numId w:val="23"/>
        </w:numPr>
        <w:shd w:val="clear" w:color="auto" w:fill="FFFFFF"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C0C8B">
        <w:rPr>
          <w:rFonts w:asciiTheme="minorHAnsi" w:eastAsia="Times New Roman" w:hAnsiTheme="minorHAnsi" w:cstheme="minorHAnsi"/>
          <w:lang w:eastAsia="pl-PL"/>
        </w:rPr>
        <w:t>Bariery związane z systemami kształcenia i szkolenia</w:t>
      </w:r>
      <w:r w:rsidR="00AD5479" w:rsidRPr="007C0C8B">
        <w:rPr>
          <w:rFonts w:asciiTheme="minorHAnsi" w:eastAsia="Times New Roman" w:hAnsiTheme="minorHAnsi" w:cstheme="minorHAnsi"/>
          <w:lang w:eastAsia="pl-PL"/>
        </w:rPr>
        <w:t>, które</w:t>
      </w:r>
      <w:r w:rsidRPr="007C0C8B">
        <w:rPr>
          <w:rFonts w:asciiTheme="minorHAnsi" w:eastAsia="Times New Roman" w:hAnsiTheme="minorHAnsi" w:cstheme="minorHAnsi"/>
          <w:lang w:eastAsia="pl-PL"/>
        </w:rPr>
        <w:t xml:space="preserve"> mogą napotykać osoby</w:t>
      </w:r>
      <w:r w:rsidRPr="00CE5550">
        <w:rPr>
          <w:rFonts w:asciiTheme="minorHAnsi" w:eastAsia="Times New Roman" w:hAnsiTheme="minorHAnsi" w:cstheme="minorHAnsi"/>
          <w:lang w:eastAsia="pl-PL"/>
        </w:rPr>
        <w:t xml:space="preserve"> z</w:t>
      </w:r>
      <w:r w:rsidR="00AD5479">
        <w:rPr>
          <w:rFonts w:asciiTheme="minorHAnsi" w:eastAsia="Times New Roman" w:hAnsiTheme="minorHAnsi" w:cstheme="minorHAnsi"/>
          <w:lang w:eastAsia="pl-PL"/>
        </w:rPr>
        <w:t> </w:t>
      </w:r>
      <w:r w:rsidRPr="00CE5550">
        <w:rPr>
          <w:rFonts w:asciiTheme="minorHAnsi" w:eastAsia="Times New Roman" w:hAnsiTheme="minorHAnsi" w:cstheme="minorHAnsi"/>
          <w:lang w:eastAsia="pl-PL"/>
        </w:rPr>
        <w:t xml:space="preserve">różnych powodów osiągające słabe wyniki </w:t>
      </w:r>
      <w:r w:rsidR="007C0C8B">
        <w:rPr>
          <w:rFonts w:asciiTheme="minorHAnsi" w:eastAsia="Times New Roman" w:hAnsiTheme="minorHAnsi" w:cstheme="minorHAnsi"/>
          <w:lang w:eastAsia="pl-PL"/>
        </w:rPr>
        <w:t>głównie z powodu istniejącego</w:t>
      </w:r>
      <w:r w:rsidRPr="00CE5550">
        <w:rPr>
          <w:rFonts w:asciiTheme="minorHAnsi" w:eastAsia="Times New Roman" w:hAnsiTheme="minorHAnsi" w:cstheme="minorHAnsi"/>
          <w:lang w:eastAsia="pl-PL"/>
        </w:rPr>
        <w:t xml:space="preserve"> systemu edukacyjnego, który stwarza ograniczenia strukturalne lub nie uwzględnia w pełni szczególnych potrzeb poszczególnych osób.</w:t>
      </w:r>
    </w:p>
    <w:p w14:paraId="66620085" w14:textId="385E8649" w:rsidR="00CE5550" w:rsidRPr="00CE5550" w:rsidRDefault="00CE5550" w:rsidP="00AD5479">
      <w:pPr>
        <w:widowControl/>
        <w:numPr>
          <w:ilvl w:val="0"/>
          <w:numId w:val="23"/>
        </w:numPr>
        <w:shd w:val="clear" w:color="auto" w:fill="FFFFFF"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C0C8B">
        <w:rPr>
          <w:rFonts w:asciiTheme="minorHAnsi" w:eastAsia="Times New Roman" w:hAnsiTheme="minorHAnsi" w:cstheme="minorHAnsi"/>
          <w:lang w:eastAsia="pl-PL"/>
        </w:rPr>
        <w:t>Różnice kulturowe</w:t>
      </w:r>
      <w:r w:rsidR="00AD5479" w:rsidRPr="007C0C8B">
        <w:rPr>
          <w:rFonts w:asciiTheme="minorHAnsi" w:eastAsia="Times New Roman" w:hAnsiTheme="minorHAnsi" w:cstheme="minorHAnsi"/>
          <w:lang w:eastAsia="pl-PL"/>
        </w:rPr>
        <w:t xml:space="preserve">, które </w:t>
      </w:r>
      <w:r w:rsidR="007C0C8B">
        <w:rPr>
          <w:rFonts w:asciiTheme="minorHAnsi" w:eastAsia="Times New Roman" w:hAnsiTheme="minorHAnsi" w:cstheme="minorHAnsi"/>
          <w:lang w:eastAsia="pl-PL"/>
        </w:rPr>
        <w:t>mogą być</w:t>
      </w:r>
      <w:r w:rsidR="00AD5479" w:rsidRPr="007C0C8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7C0C8B">
        <w:rPr>
          <w:rFonts w:asciiTheme="minorHAnsi" w:eastAsia="Times New Roman" w:hAnsiTheme="minorHAnsi" w:cstheme="minorHAnsi"/>
          <w:lang w:eastAsia="pl-PL"/>
        </w:rPr>
        <w:t>barier</w:t>
      </w:r>
      <w:r w:rsidR="00AD5479" w:rsidRPr="007C0C8B">
        <w:rPr>
          <w:rFonts w:asciiTheme="minorHAnsi" w:eastAsia="Times New Roman" w:hAnsiTheme="minorHAnsi" w:cstheme="minorHAnsi"/>
          <w:lang w:eastAsia="pl-PL"/>
        </w:rPr>
        <w:t>ami</w:t>
      </w:r>
      <w:r w:rsidRPr="007C0C8B">
        <w:rPr>
          <w:rFonts w:asciiTheme="minorHAnsi" w:eastAsia="Times New Roman" w:hAnsiTheme="minorHAnsi" w:cstheme="minorHAnsi"/>
          <w:lang w:eastAsia="pl-PL"/>
        </w:rPr>
        <w:t xml:space="preserve"> </w:t>
      </w:r>
      <w:r w:rsidR="007C0C8B">
        <w:rPr>
          <w:rFonts w:asciiTheme="minorHAnsi" w:eastAsia="Times New Roman" w:hAnsiTheme="minorHAnsi" w:cstheme="minorHAnsi"/>
          <w:lang w:eastAsia="pl-PL"/>
        </w:rPr>
        <w:t>dla</w:t>
      </w:r>
      <w:r w:rsidRPr="007C0C8B">
        <w:rPr>
          <w:rFonts w:asciiTheme="minorHAnsi" w:eastAsia="Times New Roman" w:hAnsiTheme="minorHAnsi" w:cstheme="minorHAnsi"/>
          <w:lang w:eastAsia="pl-PL"/>
        </w:rPr>
        <w:t xml:space="preserve"> os</w:t>
      </w:r>
      <w:r w:rsidR="007C0C8B">
        <w:rPr>
          <w:rFonts w:asciiTheme="minorHAnsi" w:eastAsia="Times New Roman" w:hAnsiTheme="minorHAnsi" w:cstheme="minorHAnsi"/>
          <w:lang w:eastAsia="pl-PL"/>
        </w:rPr>
        <w:t>ób</w:t>
      </w:r>
      <w:r w:rsidRPr="007C0C8B">
        <w:rPr>
          <w:rFonts w:asciiTheme="minorHAnsi" w:eastAsia="Times New Roman" w:hAnsiTheme="minorHAnsi" w:cstheme="minorHAnsi"/>
          <w:lang w:eastAsia="pl-PL"/>
        </w:rPr>
        <w:t xml:space="preserve"> </w:t>
      </w:r>
      <w:r w:rsidR="007C0C8B">
        <w:rPr>
          <w:rFonts w:asciiTheme="minorHAnsi" w:eastAsia="Times New Roman" w:hAnsiTheme="minorHAnsi" w:cstheme="minorHAnsi"/>
          <w:lang w:eastAsia="pl-PL"/>
        </w:rPr>
        <w:t xml:space="preserve">wywodzących się </w:t>
      </w:r>
      <w:r w:rsidRPr="007C0C8B">
        <w:rPr>
          <w:rFonts w:asciiTheme="minorHAnsi" w:eastAsia="Times New Roman" w:hAnsiTheme="minorHAnsi" w:cstheme="minorHAnsi"/>
          <w:lang w:eastAsia="pl-PL"/>
        </w:rPr>
        <w:t>z różnych środowisk</w:t>
      </w:r>
      <w:r w:rsidR="00AD5479" w:rsidRPr="007C0C8B">
        <w:rPr>
          <w:rFonts w:asciiTheme="minorHAnsi" w:eastAsia="Times New Roman" w:hAnsiTheme="minorHAnsi" w:cstheme="minorHAnsi"/>
          <w:lang w:eastAsia="pl-PL"/>
        </w:rPr>
        <w:t xml:space="preserve"> i</w:t>
      </w:r>
      <w:r w:rsidR="007C0C8B">
        <w:rPr>
          <w:rFonts w:asciiTheme="minorHAnsi" w:eastAsia="Times New Roman" w:hAnsiTheme="minorHAnsi" w:cstheme="minorHAnsi"/>
          <w:lang w:eastAsia="pl-PL"/>
        </w:rPr>
        <w:t> </w:t>
      </w:r>
      <w:r w:rsidR="00AD5479" w:rsidRPr="007C0C8B">
        <w:rPr>
          <w:rFonts w:asciiTheme="minorHAnsi" w:eastAsia="Times New Roman" w:hAnsiTheme="minorHAnsi" w:cstheme="minorHAnsi"/>
          <w:lang w:eastAsia="pl-PL"/>
        </w:rPr>
        <w:t>które</w:t>
      </w:r>
      <w:r w:rsidRPr="00CE5550">
        <w:rPr>
          <w:rFonts w:asciiTheme="minorHAnsi" w:eastAsia="Times New Roman" w:hAnsiTheme="minorHAnsi" w:cstheme="minorHAnsi"/>
          <w:lang w:eastAsia="pl-PL"/>
        </w:rPr>
        <w:t xml:space="preserve"> szczególnie dotyka</w:t>
      </w:r>
      <w:r w:rsidR="00AD5479">
        <w:rPr>
          <w:rFonts w:asciiTheme="minorHAnsi" w:eastAsia="Times New Roman" w:hAnsiTheme="minorHAnsi" w:cstheme="minorHAnsi"/>
          <w:lang w:eastAsia="pl-PL"/>
        </w:rPr>
        <w:t>ją</w:t>
      </w:r>
      <w:r w:rsidRPr="00CE5550">
        <w:rPr>
          <w:rFonts w:asciiTheme="minorHAnsi" w:eastAsia="Times New Roman" w:hAnsiTheme="minorHAnsi" w:cstheme="minorHAnsi"/>
          <w:lang w:eastAsia="pl-PL"/>
        </w:rPr>
        <w:t xml:space="preserve"> osoby o mniejszych szansach. </w:t>
      </w:r>
      <w:r w:rsidR="007C0C8B">
        <w:rPr>
          <w:rFonts w:asciiTheme="minorHAnsi" w:eastAsia="Times New Roman" w:hAnsiTheme="minorHAnsi" w:cstheme="minorHAnsi"/>
          <w:lang w:eastAsia="pl-PL"/>
        </w:rPr>
        <w:t>Głównie są to</w:t>
      </w:r>
      <w:r w:rsidRPr="00CE5550">
        <w:rPr>
          <w:rFonts w:asciiTheme="minorHAnsi" w:eastAsia="Times New Roman" w:hAnsiTheme="minorHAnsi" w:cstheme="minorHAnsi"/>
          <w:lang w:eastAsia="pl-PL"/>
        </w:rPr>
        <w:t xml:space="preserve"> os</w:t>
      </w:r>
      <w:r w:rsidR="007C0C8B">
        <w:rPr>
          <w:rFonts w:asciiTheme="minorHAnsi" w:eastAsia="Times New Roman" w:hAnsiTheme="minorHAnsi" w:cstheme="minorHAnsi"/>
          <w:lang w:eastAsia="pl-PL"/>
        </w:rPr>
        <w:t>oby wywodzące się</w:t>
      </w:r>
      <w:r w:rsidRPr="00CE5550">
        <w:rPr>
          <w:rFonts w:asciiTheme="minorHAnsi" w:eastAsia="Times New Roman" w:hAnsiTheme="minorHAnsi" w:cstheme="minorHAnsi"/>
          <w:lang w:eastAsia="pl-PL"/>
        </w:rPr>
        <w:t xml:space="preserve"> ze środowisk migracyjnych lub uchodźczych</w:t>
      </w:r>
      <w:r w:rsidR="007C0C8B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CE5550">
        <w:rPr>
          <w:rFonts w:asciiTheme="minorHAnsi" w:eastAsia="Times New Roman" w:hAnsiTheme="minorHAnsi" w:cstheme="minorHAnsi"/>
          <w:lang w:eastAsia="pl-PL"/>
        </w:rPr>
        <w:t>osób należących do mniejszości narodowych lub etnicznych, użytkowników języka migowego, osób mających trudności z adaptacją językową i integracją kulturową itp.</w:t>
      </w:r>
    </w:p>
    <w:p w14:paraId="58BAE35A" w14:textId="6EBCC6D0" w:rsidR="00CE5550" w:rsidRPr="00CE5550" w:rsidRDefault="00CE5550" w:rsidP="00AD5479">
      <w:pPr>
        <w:widowControl/>
        <w:numPr>
          <w:ilvl w:val="0"/>
          <w:numId w:val="23"/>
        </w:numPr>
        <w:shd w:val="clear" w:color="auto" w:fill="FFFFFF"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0722C">
        <w:rPr>
          <w:rFonts w:asciiTheme="minorHAnsi" w:eastAsia="Times New Roman" w:hAnsiTheme="minorHAnsi" w:cstheme="minorHAnsi"/>
          <w:lang w:eastAsia="pl-PL"/>
        </w:rPr>
        <w:lastRenderedPageBreak/>
        <w:t>Bariery społeczne</w:t>
      </w:r>
      <w:r w:rsidR="007C0C8B" w:rsidRPr="0060722C">
        <w:rPr>
          <w:rFonts w:asciiTheme="minorHAnsi" w:eastAsia="Times New Roman" w:hAnsiTheme="minorHAnsi" w:cstheme="minorHAnsi"/>
          <w:lang w:eastAsia="pl-PL"/>
        </w:rPr>
        <w:t>, które</w:t>
      </w:r>
      <w:r w:rsidRPr="0060722C">
        <w:rPr>
          <w:rFonts w:asciiTheme="minorHAnsi" w:eastAsia="Times New Roman" w:hAnsiTheme="minorHAnsi" w:cstheme="minorHAnsi"/>
          <w:lang w:eastAsia="pl-PL"/>
        </w:rPr>
        <w:t xml:space="preserve"> stanowi</w:t>
      </w:r>
      <w:r w:rsidR="007C0C8B" w:rsidRPr="0060722C">
        <w:rPr>
          <w:rFonts w:asciiTheme="minorHAnsi" w:eastAsia="Times New Roman" w:hAnsiTheme="minorHAnsi" w:cstheme="minorHAnsi"/>
          <w:lang w:eastAsia="pl-PL"/>
        </w:rPr>
        <w:t>ą</w:t>
      </w:r>
      <w:r w:rsidRPr="0060722C">
        <w:rPr>
          <w:rFonts w:asciiTheme="minorHAnsi" w:eastAsia="Times New Roman" w:hAnsiTheme="minorHAnsi" w:cstheme="minorHAnsi"/>
          <w:lang w:eastAsia="pl-PL"/>
        </w:rPr>
        <w:t xml:space="preserve"> trudnoś</w:t>
      </w:r>
      <w:r w:rsidR="007C0C8B" w:rsidRPr="0060722C">
        <w:rPr>
          <w:rFonts w:asciiTheme="minorHAnsi" w:eastAsia="Times New Roman" w:hAnsiTheme="minorHAnsi" w:cstheme="minorHAnsi"/>
          <w:lang w:eastAsia="pl-PL"/>
        </w:rPr>
        <w:t>ć</w:t>
      </w:r>
      <w:r w:rsidRPr="0060722C">
        <w:rPr>
          <w:rFonts w:asciiTheme="minorHAnsi" w:eastAsia="Times New Roman" w:hAnsiTheme="minorHAnsi" w:cstheme="minorHAnsi"/>
          <w:lang w:eastAsia="pl-PL"/>
        </w:rPr>
        <w:t xml:space="preserve"> w przystosowaniu społecznym</w:t>
      </w:r>
      <w:r w:rsidR="007C0C8B" w:rsidRPr="0060722C">
        <w:rPr>
          <w:rFonts w:asciiTheme="minorHAnsi" w:eastAsia="Times New Roman" w:hAnsiTheme="minorHAnsi" w:cstheme="minorHAnsi"/>
          <w:lang w:eastAsia="pl-PL"/>
        </w:rPr>
        <w:t>. Nale</w:t>
      </w:r>
      <w:r w:rsidR="0060722C" w:rsidRPr="0060722C">
        <w:rPr>
          <w:rFonts w:asciiTheme="minorHAnsi" w:eastAsia="Times New Roman" w:hAnsiTheme="minorHAnsi" w:cstheme="minorHAnsi"/>
          <w:lang w:eastAsia="pl-PL"/>
        </w:rPr>
        <w:t>ż</w:t>
      </w:r>
      <w:r w:rsidR="007C0C8B" w:rsidRPr="0060722C">
        <w:rPr>
          <w:rFonts w:asciiTheme="minorHAnsi" w:eastAsia="Times New Roman" w:hAnsiTheme="minorHAnsi" w:cstheme="minorHAnsi"/>
          <w:lang w:eastAsia="pl-PL"/>
        </w:rPr>
        <w:t>ą do</w:t>
      </w:r>
      <w:r w:rsidR="007C0C8B">
        <w:rPr>
          <w:rFonts w:asciiTheme="minorHAnsi" w:eastAsia="Times New Roman" w:hAnsiTheme="minorHAnsi" w:cstheme="minorHAnsi"/>
          <w:lang w:eastAsia="pl-PL"/>
        </w:rPr>
        <w:t xml:space="preserve"> nich:</w:t>
      </w:r>
      <w:r w:rsidRPr="00CE5550">
        <w:rPr>
          <w:rFonts w:asciiTheme="minorHAnsi" w:eastAsia="Times New Roman" w:hAnsiTheme="minorHAnsi" w:cstheme="minorHAnsi"/>
          <w:lang w:eastAsia="pl-PL"/>
        </w:rPr>
        <w:t xml:space="preserve"> ograniczone kompetencje społeczne, zachowania antyspołeczne lub wysokiego ryzyka, bycie (byłym) przestępcą, osobą nadużywającą (w przeszłości) środków odurzających lub alkoholu lub marginalizacja społeczna. Inne bariery społeczne mogą wynikać z sytuacji rodzinnej, na przykład z bycia pierwszą osobą w</w:t>
      </w:r>
      <w:r w:rsidR="00AD5479">
        <w:rPr>
          <w:rFonts w:asciiTheme="minorHAnsi" w:eastAsia="Times New Roman" w:hAnsiTheme="minorHAnsi" w:cstheme="minorHAnsi"/>
          <w:lang w:eastAsia="pl-PL"/>
        </w:rPr>
        <w:t> </w:t>
      </w:r>
      <w:r w:rsidRPr="00CE5550">
        <w:rPr>
          <w:rFonts w:asciiTheme="minorHAnsi" w:eastAsia="Times New Roman" w:hAnsiTheme="minorHAnsi" w:cstheme="minorHAnsi"/>
          <w:lang w:eastAsia="pl-PL"/>
        </w:rPr>
        <w:t>rodzinie, która ma dostęp do wykształcenia wyższego, z bycia rodzicem (zwłaszcza osobą samotnie wychowującą dzieci), opiekunem, żywicielem</w:t>
      </w:r>
      <w:r w:rsidR="00AD5479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CE5550">
        <w:rPr>
          <w:rFonts w:asciiTheme="minorHAnsi" w:eastAsia="Times New Roman" w:hAnsiTheme="minorHAnsi" w:cstheme="minorHAnsi"/>
          <w:lang w:eastAsia="pl-PL"/>
        </w:rPr>
        <w:t>rodziny, sierotą lub z</w:t>
      </w:r>
      <w:r w:rsidR="00AD5479">
        <w:rPr>
          <w:rFonts w:asciiTheme="minorHAnsi" w:eastAsia="Times New Roman" w:hAnsiTheme="minorHAnsi" w:cstheme="minorHAnsi"/>
          <w:lang w:eastAsia="pl-PL"/>
        </w:rPr>
        <w:t> </w:t>
      </w:r>
      <w:r w:rsidRPr="00CE5550">
        <w:rPr>
          <w:rFonts w:asciiTheme="minorHAnsi" w:eastAsia="Times New Roman" w:hAnsiTheme="minorHAnsi" w:cstheme="minorHAnsi"/>
          <w:lang w:eastAsia="pl-PL"/>
        </w:rPr>
        <w:t>mieszkania w</w:t>
      </w:r>
      <w:r w:rsidR="0060722C">
        <w:rPr>
          <w:rFonts w:asciiTheme="minorHAnsi" w:eastAsia="Times New Roman" w:hAnsiTheme="minorHAnsi" w:cstheme="minorHAnsi"/>
          <w:lang w:eastAsia="pl-PL"/>
        </w:rPr>
        <w:t> </w:t>
      </w:r>
      <w:r w:rsidRPr="00CE5550">
        <w:rPr>
          <w:rFonts w:asciiTheme="minorHAnsi" w:eastAsia="Times New Roman" w:hAnsiTheme="minorHAnsi" w:cstheme="minorHAnsi"/>
          <w:lang w:eastAsia="pl-PL"/>
        </w:rPr>
        <w:t>przeszłości lub obecnie w placówce opiekuńczej.</w:t>
      </w:r>
    </w:p>
    <w:p w14:paraId="14B0E943" w14:textId="6EB938C4" w:rsidR="00CE5550" w:rsidRPr="00CE5550" w:rsidRDefault="00CE5550" w:rsidP="00AD5479">
      <w:pPr>
        <w:widowControl/>
        <w:numPr>
          <w:ilvl w:val="0"/>
          <w:numId w:val="23"/>
        </w:numPr>
        <w:shd w:val="clear" w:color="auto" w:fill="FFFFFF"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0722C">
        <w:rPr>
          <w:rFonts w:asciiTheme="minorHAnsi" w:eastAsia="Times New Roman" w:hAnsiTheme="minorHAnsi" w:cstheme="minorHAnsi"/>
          <w:lang w:eastAsia="pl-PL"/>
        </w:rPr>
        <w:t>Bariery ekonomiczne</w:t>
      </w:r>
      <w:r w:rsidR="007C0C8B" w:rsidRPr="0060722C">
        <w:rPr>
          <w:rFonts w:asciiTheme="minorHAnsi" w:eastAsia="Times New Roman" w:hAnsiTheme="minorHAnsi" w:cstheme="minorHAnsi"/>
          <w:lang w:eastAsia="pl-PL"/>
        </w:rPr>
        <w:t xml:space="preserve">, </w:t>
      </w:r>
      <w:r w:rsidR="0060722C" w:rsidRPr="0060722C">
        <w:rPr>
          <w:rFonts w:asciiTheme="minorHAnsi" w:eastAsia="Times New Roman" w:hAnsiTheme="minorHAnsi" w:cstheme="minorHAnsi"/>
          <w:lang w:eastAsia="pl-PL"/>
        </w:rPr>
        <w:t xml:space="preserve">czyli </w:t>
      </w:r>
      <w:r w:rsidRPr="0060722C">
        <w:rPr>
          <w:rFonts w:asciiTheme="minorHAnsi" w:eastAsia="Times New Roman" w:hAnsiTheme="minorHAnsi" w:cstheme="minorHAnsi"/>
          <w:lang w:eastAsia="pl-PL"/>
        </w:rPr>
        <w:t>niekorzystn</w:t>
      </w:r>
      <w:r w:rsidR="0060722C" w:rsidRPr="0060722C">
        <w:rPr>
          <w:rFonts w:asciiTheme="minorHAnsi" w:eastAsia="Times New Roman" w:hAnsiTheme="minorHAnsi" w:cstheme="minorHAnsi"/>
          <w:lang w:eastAsia="pl-PL"/>
        </w:rPr>
        <w:t>a</w:t>
      </w:r>
      <w:r w:rsidRPr="0060722C">
        <w:rPr>
          <w:rFonts w:asciiTheme="minorHAnsi" w:eastAsia="Times New Roman" w:hAnsiTheme="minorHAnsi" w:cstheme="minorHAnsi"/>
          <w:lang w:eastAsia="pl-PL"/>
        </w:rPr>
        <w:t xml:space="preserve"> sytuacja ekonomiczna, taka jak niski poziom</w:t>
      </w:r>
      <w:r w:rsidRPr="00CE5550">
        <w:rPr>
          <w:rFonts w:asciiTheme="minorHAnsi" w:eastAsia="Times New Roman" w:hAnsiTheme="minorHAnsi" w:cstheme="minorHAnsi"/>
          <w:lang w:eastAsia="pl-PL"/>
        </w:rPr>
        <w:t xml:space="preserve"> życia, niskie dochody, bycie osobą uczącą się, która musi pracować, aby się utrzymać, zależność od systemu opieki społecznej, długotrwałe bezrobocie, niepewna sytuacja lub ubóstwo, bezdomność, zadłużenie lub problemy finansowe itp. </w:t>
      </w:r>
    </w:p>
    <w:p w14:paraId="61F16297" w14:textId="56B480BA" w:rsidR="00CE5550" w:rsidRPr="00CE5550" w:rsidRDefault="00CE5550" w:rsidP="00AD5479">
      <w:pPr>
        <w:widowControl/>
        <w:numPr>
          <w:ilvl w:val="0"/>
          <w:numId w:val="23"/>
        </w:numPr>
        <w:shd w:val="clear" w:color="auto" w:fill="FFFFFF"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0722C">
        <w:rPr>
          <w:rFonts w:asciiTheme="minorHAnsi" w:eastAsia="Times New Roman" w:hAnsiTheme="minorHAnsi" w:cstheme="minorHAnsi"/>
          <w:lang w:eastAsia="pl-PL"/>
        </w:rPr>
        <w:t>Bariery związane z dyskryminacją</w:t>
      </w:r>
      <w:r w:rsidR="0060722C" w:rsidRPr="0060722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60722C">
        <w:rPr>
          <w:rFonts w:asciiTheme="minorHAnsi" w:eastAsia="Times New Roman" w:hAnsiTheme="minorHAnsi" w:cstheme="minorHAnsi"/>
          <w:lang w:eastAsia="pl-PL"/>
        </w:rPr>
        <w:t xml:space="preserve"> płci</w:t>
      </w:r>
      <w:r w:rsidR="0060722C" w:rsidRPr="0060722C">
        <w:rPr>
          <w:rFonts w:asciiTheme="minorHAnsi" w:eastAsia="Times New Roman" w:hAnsiTheme="minorHAnsi" w:cstheme="minorHAnsi"/>
          <w:lang w:eastAsia="pl-PL"/>
        </w:rPr>
        <w:t>ową</w:t>
      </w:r>
      <w:r w:rsidRPr="0060722C">
        <w:rPr>
          <w:rFonts w:asciiTheme="minorHAnsi" w:eastAsia="Times New Roman" w:hAnsiTheme="minorHAnsi" w:cstheme="minorHAnsi"/>
          <w:lang w:eastAsia="pl-PL"/>
        </w:rPr>
        <w:t>, wiekiem, pochodzeniem etnicznym,</w:t>
      </w:r>
      <w:r w:rsidRPr="00CE5550">
        <w:rPr>
          <w:rFonts w:asciiTheme="minorHAnsi" w:eastAsia="Times New Roman" w:hAnsiTheme="minorHAnsi" w:cstheme="minorHAnsi"/>
          <w:lang w:eastAsia="pl-PL"/>
        </w:rPr>
        <w:t xml:space="preserve"> religią, przekonaniami, orientacją seksualną lub niepełnosprawnością</w:t>
      </w:r>
      <w:r w:rsidR="0060722C">
        <w:rPr>
          <w:rFonts w:asciiTheme="minorHAnsi" w:eastAsia="Times New Roman" w:hAnsiTheme="minorHAnsi" w:cstheme="minorHAnsi"/>
          <w:lang w:eastAsia="pl-PL"/>
        </w:rPr>
        <w:t>.</w:t>
      </w:r>
    </w:p>
    <w:p w14:paraId="04601DFD" w14:textId="29DE36B8" w:rsidR="00CE5550" w:rsidRPr="00CE5550" w:rsidRDefault="00CE5550" w:rsidP="00AD5479">
      <w:pPr>
        <w:widowControl/>
        <w:numPr>
          <w:ilvl w:val="0"/>
          <w:numId w:val="23"/>
        </w:numPr>
        <w:shd w:val="clear" w:color="auto" w:fill="FFFFFF"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0722C">
        <w:rPr>
          <w:rFonts w:asciiTheme="minorHAnsi" w:eastAsia="Times New Roman" w:hAnsiTheme="minorHAnsi" w:cstheme="minorHAnsi"/>
          <w:lang w:eastAsia="pl-PL"/>
        </w:rPr>
        <w:t>Bariery geograficzne</w:t>
      </w:r>
      <w:r w:rsidR="0060722C" w:rsidRPr="0060722C">
        <w:rPr>
          <w:rFonts w:asciiTheme="minorHAnsi" w:eastAsia="Times New Roman" w:hAnsiTheme="minorHAnsi" w:cstheme="minorHAnsi"/>
          <w:lang w:eastAsia="pl-PL"/>
        </w:rPr>
        <w:t xml:space="preserve">, które mogą </w:t>
      </w:r>
      <w:r w:rsidRPr="0060722C">
        <w:rPr>
          <w:rFonts w:asciiTheme="minorHAnsi" w:eastAsia="Times New Roman" w:hAnsiTheme="minorHAnsi" w:cstheme="minorHAnsi"/>
          <w:lang w:eastAsia="pl-PL"/>
        </w:rPr>
        <w:t>stanowić mieszkanie w regionach oddalonych, na</w:t>
      </w:r>
      <w:r w:rsidRPr="00CE5550">
        <w:rPr>
          <w:rFonts w:asciiTheme="minorHAnsi" w:eastAsia="Times New Roman" w:hAnsiTheme="minorHAnsi" w:cstheme="minorHAnsi"/>
          <w:lang w:eastAsia="pl-PL"/>
        </w:rPr>
        <w:t xml:space="preserve"> obszarach wiejskich, na małych wyspach lub w regionach peryferyjnych/najbardziej oddalonych, na przedmieściach miast, na obszarach o słabiej rozwiniętej sieci usług (ograniczony transport publiczny, słaba infrastruktura) lub słabiej rozwiniętych obszarach w państwach trzecich itp.</w:t>
      </w:r>
    </w:p>
    <w:p w14:paraId="47F94F56" w14:textId="17F62DF4" w:rsidR="008B15AF" w:rsidRPr="00C5150C" w:rsidRDefault="008B15AF" w:rsidP="0060722C">
      <w:pPr>
        <w:pStyle w:val="Akapitzlist"/>
        <w:numPr>
          <w:ilvl w:val="0"/>
          <w:numId w:val="9"/>
        </w:numPr>
        <w:tabs>
          <w:tab w:val="clear" w:pos="1110"/>
        </w:tabs>
        <w:spacing w:after="240" w:line="360" w:lineRule="auto"/>
        <w:ind w:left="567" w:hanging="567"/>
        <w:jc w:val="both"/>
        <w:rPr>
          <w:rFonts w:ascii="Calibri" w:hAnsi="Calibri" w:cs="Calibri"/>
        </w:rPr>
      </w:pPr>
      <w:r w:rsidRPr="00C5150C">
        <w:rPr>
          <w:rFonts w:ascii="Calibri" w:hAnsi="Calibri" w:cs="Calibri"/>
        </w:rPr>
        <w:t>Łączna</w:t>
      </w:r>
      <w:r>
        <w:rPr>
          <w:rFonts w:ascii="Calibri" w:hAnsi="Calibri" w:cs="Calibri"/>
        </w:rPr>
        <w:t>, maksymalna ilość punktów, którą</w:t>
      </w:r>
      <w:r w:rsidRPr="00C5150C">
        <w:rPr>
          <w:rFonts w:ascii="Calibri" w:hAnsi="Calibri" w:cs="Calibri"/>
        </w:rPr>
        <w:t xml:space="preserve"> może zdobyć kandydat wynosi </w:t>
      </w:r>
      <w:r w:rsidR="0060722C">
        <w:rPr>
          <w:rFonts w:ascii="Calibri" w:hAnsi="Calibri" w:cs="Calibri"/>
        </w:rPr>
        <w:t>80</w:t>
      </w:r>
      <w:r w:rsidRPr="00C5150C">
        <w:rPr>
          <w:rFonts w:ascii="Calibri" w:hAnsi="Calibri" w:cs="Calibri"/>
        </w:rPr>
        <w:t xml:space="preserve"> (100%)</w:t>
      </w:r>
    </w:p>
    <w:p w14:paraId="41B5BC56" w14:textId="5A4DA356" w:rsidR="006C2C05" w:rsidRDefault="006C2C05" w:rsidP="00965B1E">
      <w:pPr>
        <w:pStyle w:val="Akapitzlist"/>
        <w:numPr>
          <w:ilvl w:val="0"/>
          <w:numId w:val="9"/>
        </w:numPr>
        <w:tabs>
          <w:tab w:val="clear" w:pos="1110"/>
          <w:tab w:val="num" w:pos="567"/>
        </w:tabs>
        <w:spacing w:before="240" w:after="240" w:line="360" w:lineRule="auto"/>
        <w:ind w:left="567" w:hanging="567"/>
        <w:jc w:val="both"/>
        <w:rPr>
          <w:rFonts w:ascii="Calibri" w:hAnsi="Calibri" w:cs="Calibri"/>
        </w:rPr>
      </w:pPr>
      <w:r w:rsidRPr="007474B4">
        <w:rPr>
          <w:rFonts w:ascii="Calibri" w:hAnsi="Calibri" w:cs="Calibri"/>
        </w:rPr>
        <w:t xml:space="preserve">Podczas rekrutacji do projektu nie będzie brana pod uwagę płeć, religia, wyznanie, orientacja seksualna, </w:t>
      </w:r>
      <w:r w:rsidR="009308B6">
        <w:rPr>
          <w:rFonts w:ascii="Calibri" w:hAnsi="Calibri" w:cs="Calibri"/>
        </w:rPr>
        <w:t>przynależność rasowa</w:t>
      </w:r>
      <w:r w:rsidR="0060722C">
        <w:rPr>
          <w:rFonts w:ascii="Calibri" w:hAnsi="Calibri" w:cs="Calibri"/>
        </w:rPr>
        <w:t>,</w:t>
      </w:r>
      <w:r w:rsidR="009308B6">
        <w:rPr>
          <w:rFonts w:ascii="Calibri" w:hAnsi="Calibri" w:cs="Calibri"/>
        </w:rPr>
        <w:t xml:space="preserve"> ani wiek. Formularze</w:t>
      </w:r>
      <w:r w:rsidRPr="007474B4">
        <w:rPr>
          <w:rFonts w:ascii="Calibri" w:hAnsi="Calibri" w:cs="Calibri"/>
        </w:rPr>
        <w:t xml:space="preserve"> rekrutacyjne nie będą zawierały pytań w tym zakresie.</w:t>
      </w:r>
    </w:p>
    <w:p w14:paraId="7406F945" w14:textId="3CCE79D1" w:rsidR="007474B4" w:rsidRPr="007474B4" w:rsidRDefault="007474B4" w:rsidP="00965B1E">
      <w:pPr>
        <w:pStyle w:val="Akapitzlist"/>
        <w:numPr>
          <w:ilvl w:val="0"/>
          <w:numId w:val="9"/>
        </w:numPr>
        <w:tabs>
          <w:tab w:val="clear" w:pos="1110"/>
          <w:tab w:val="num" w:pos="567"/>
        </w:tabs>
        <w:spacing w:before="240" w:after="240" w:line="360" w:lineRule="auto"/>
        <w:ind w:left="567" w:hanging="567"/>
        <w:jc w:val="both"/>
        <w:rPr>
          <w:rFonts w:ascii="Calibri" w:hAnsi="Calibri" w:cs="Calibri"/>
        </w:rPr>
      </w:pPr>
      <w:r w:rsidRPr="00F23A2C">
        <w:rPr>
          <w:rFonts w:ascii="Calibri" w:hAnsi="Calibri" w:cs="Calibri"/>
        </w:rPr>
        <w:t>Po zsumowaniu wszystkich punk</w:t>
      </w:r>
      <w:r w:rsidR="00E871D6" w:rsidRPr="00F23A2C">
        <w:rPr>
          <w:rFonts w:ascii="Calibri" w:hAnsi="Calibri" w:cs="Calibri"/>
        </w:rPr>
        <w:t>tów Komisja Rekrutacyjna</w:t>
      </w:r>
      <w:r w:rsidRPr="00F23A2C">
        <w:rPr>
          <w:rFonts w:ascii="Calibri" w:hAnsi="Calibri" w:cs="Calibri"/>
        </w:rPr>
        <w:t xml:space="preserve"> wybierze</w:t>
      </w:r>
      <w:r w:rsidR="009308B6" w:rsidRPr="00F23A2C">
        <w:rPr>
          <w:rFonts w:ascii="Calibri" w:hAnsi="Calibri" w:cs="Calibri"/>
        </w:rPr>
        <w:t xml:space="preserve"> </w:t>
      </w:r>
      <w:r w:rsidR="008B15AF" w:rsidRPr="00F23A2C">
        <w:rPr>
          <w:rFonts w:ascii="Calibri" w:hAnsi="Calibri" w:cs="Calibri"/>
        </w:rPr>
        <w:t>2</w:t>
      </w:r>
      <w:r w:rsidR="0060722C" w:rsidRPr="00F23A2C">
        <w:rPr>
          <w:rFonts w:ascii="Calibri" w:hAnsi="Calibri" w:cs="Calibri"/>
        </w:rPr>
        <w:t>5</w:t>
      </w:r>
      <w:r w:rsidR="00E871D6" w:rsidRPr="00F23A2C">
        <w:rPr>
          <w:rFonts w:ascii="Calibri" w:hAnsi="Calibri" w:cs="Calibri"/>
        </w:rPr>
        <w:t xml:space="preserve"> </w:t>
      </w:r>
      <w:r w:rsidR="009308B6" w:rsidRPr="00F23A2C">
        <w:rPr>
          <w:rFonts w:ascii="Calibri" w:hAnsi="Calibri" w:cs="Calibri"/>
        </w:rPr>
        <w:t xml:space="preserve">uczniów </w:t>
      </w:r>
      <w:r w:rsidR="009308B6">
        <w:rPr>
          <w:rFonts w:ascii="Calibri" w:hAnsi="Calibri" w:cs="Calibri"/>
        </w:rPr>
        <w:t>z </w:t>
      </w:r>
      <w:r w:rsidRPr="007474B4">
        <w:rPr>
          <w:rFonts w:ascii="Calibri" w:hAnsi="Calibri" w:cs="Calibri"/>
        </w:rPr>
        <w:t>najwyższą liczb</w:t>
      </w:r>
      <w:r w:rsidR="0060722C">
        <w:rPr>
          <w:rFonts w:ascii="Calibri" w:hAnsi="Calibri" w:cs="Calibri"/>
        </w:rPr>
        <w:t>ą</w:t>
      </w:r>
      <w:r w:rsidRPr="007474B4">
        <w:rPr>
          <w:rFonts w:ascii="Calibri" w:hAnsi="Calibri" w:cs="Calibri"/>
        </w:rPr>
        <w:t xml:space="preserve"> punktów oraz</w:t>
      </w:r>
      <w:r w:rsidR="00E871D6">
        <w:rPr>
          <w:rFonts w:ascii="Calibri" w:hAnsi="Calibri" w:cs="Calibri"/>
        </w:rPr>
        <w:t xml:space="preserve"> 5 osób</w:t>
      </w:r>
      <w:r>
        <w:rPr>
          <w:rFonts w:ascii="Calibri" w:hAnsi="Calibri" w:cs="Calibri"/>
        </w:rPr>
        <w:t>,</w:t>
      </w:r>
      <w:r w:rsidRPr="007474B4">
        <w:rPr>
          <w:rFonts w:ascii="Calibri" w:hAnsi="Calibri" w:cs="Calibri"/>
        </w:rPr>
        <w:t xml:space="preserve"> które zostaną zakwalifikowane na listę rezerwową. Suma zdobytych punktów decyduje o miejscu na liście.</w:t>
      </w:r>
    </w:p>
    <w:p w14:paraId="4A95B797" w14:textId="77777777" w:rsidR="007474B4" w:rsidRPr="007474B4" w:rsidRDefault="007474B4" w:rsidP="00965B1E">
      <w:pPr>
        <w:pStyle w:val="Akapitzlist"/>
        <w:numPr>
          <w:ilvl w:val="0"/>
          <w:numId w:val="9"/>
        </w:numPr>
        <w:spacing w:before="240" w:after="240" w:line="360" w:lineRule="auto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tej samej liczbie</w:t>
      </w:r>
      <w:r w:rsidRPr="007474B4">
        <w:rPr>
          <w:rFonts w:ascii="Calibri" w:hAnsi="Calibri" w:cs="Calibri"/>
        </w:rPr>
        <w:t xml:space="preserve"> punktów uzyskanych podczas rekrutacji,</w:t>
      </w:r>
      <w:r>
        <w:rPr>
          <w:rFonts w:ascii="Calibri" w:hAnsi="Calibri" w:cs="Calibri"/>
        </w:rPr>
        <w:t xml:space="preserve"> o miejscu na liście decyduje liczba</w:t>
      </w:r>
      <w:r w:rsidRPr="007474B4">
        <w:rPr>
          <w:rFonts w:ascii="Calibri" w:hAnsi="Calibri" w:cs="Calibri"/>
        </w:rPr>
        <w:t xml:space="preserve"> punktów za znajomość języka angielskiego.</w:t>
      </w:r>
    </w:p>
    <w:p w14:paraId="6CB0E881" w14:textId="1C9E6A97" w:rsidR="007474B4" w:rsidRPr="007474B4" w:rsidRDefault="007474B4" w:rsidP="00965B1E">
      <w:pPr>
        <w:pStyle w:val="Akapitzlist"/>
        <w:numPr>
          <w:ilvl w:val="0"/>
          <w:numId w:val="9"/>
        </w:numPr>
        <w:tabs>
          <w:tab w:val="clear" w:pos="1110"/>
          <w:tab w:val="num" w:pos="567"/>
        </w:tabs>
        <w:spacing w:before="240" w:after="240" w:line="360" w:lineRule="auto"/>
        <w:ind w:left="567" w:hanging="567"/>
        <w:jc w:val="both"/>
        <w:rPr>
          <w:rFonts w:ascii="Calibri" w:hAnsi="Calibri" w:cs="Calibri"/>
        </w:rPr>
      </w:pPr>
      <w:r w:rsidRPr="007474B4">
        <w:rPr>
          <w:rFonts w:ascii="Calibri" w:hAnsi="Calibri" w:cs="Calibri"/>
        </w:rPr>
        <w:t xml:space="preserve">W przypadku rezygnacji lub innych zdarzeń losowych dotyczących </w:t>
      </w:r>
      <w:r w:rsidR="00CF0465" w:rsidRPr="007474B4">
        <w:rPr>
          <w:rFonts w:ascii="Calibri" w:hAnsi="Calibri" w:cs="Calibri"/>
        </w:rPr>
        <w:t>ucznia zakwalifikowanego</w:t>
      </w:r>
      <w:r w:rsidRPr="007474B4">
        <w:rPr>
          <w:rFonts w:ascii="Calibri" w:hAnsi="Calibri" w:cs="Calibri"/>
        </w:rPr>
        <w:t xml:space="preserve"> do wyjazdu jego miejsce zajmuje kolejny uczeń z listy rezerwowej.</w:t>
      </w:r>
    </w:p>
    <w:p w14:paraId="59D49619" w14:textId="77777777" w:rsidR="007474B4" w:rsidRPr="00EE3722" w:rsidRDefault="007474B4" w:rsidP="00965B1E">
      <w:pPr>
        <w:pStyle w:val="Akapitzlist"/>
        <w:numPr>
          <w:ilvl w:val="0"/>
          <w:numId w:val="9"/>
        </w:numPr>
        <w:tabs>
          <w:tab w:val="clear" w:pos="1110"/>
          <w:tab w:val="num" w:pos="567"/>
        </w:tabs>
        <w:spacing w:before="240" w:after="240" w:line="360" w:lineRule="auto"/>
        <w:ind w:left="567" w:hanging="567"/>
        <w:jc w:val="both"/>
        <w:rPr>
          <w:rFonts w:ascii="Calibri" w:hAnsi="Calibri" w:cs="Calibri"/>
        </w:rPr>
      </w:pPr>
      <w:r w:rsidRPr="00C5150C">
        <w:rPr>
          <w:rFonts w:ascii="Calibri" w:hAnsi="Calibri" w:cs="Calibri"/>
        </w:rPr>
        <w:t xml:space="preserve">Zakwalifikowani kandydaci na staż oraz dwie pierwsze osoby z listy rezerwowej mają </w:t>
      </w:r>
      <w:r w:rsidRPr="00EE3722">
        <w:rPr>
          <w:rFonts w:ascii="Calibri" w:hAnsi="Calibri" w:cs="Calibri"/>
        </w:rPr>
        <w:lastRenderedPageBreak/>
        <w:t>obowiązek czynnego uczestniczenia we wszystkich zajęciach przygotowujących do wyjazdu na staż. Dwie nieusprawiedliwione nieobecności dyskwalifikują kandydata do</w:t>
      </w:r>
      <w:r w:rsidR="00EE3722">
        <w:rPr>
          <w:rFonts w:ascii="Calibri" w:hAnsi="Calibri" w:cs="Calibri"/>
        </w:rPr>
        <w:t xml:space="preserve"> </w:t>
      </w:r>
      <w:r w:rsidRPr="00EE3722">
        <w:rPr>
          <w:rFonts w:ascii="Calibri" w:hAnsi="Calibri" w:cs="Calibri"/>
        </w:rPr>
        <w:t>udziału w stażu. Jego miejsce zajmuje pierwsza osoba z listy rezerwowej.</w:t>
      </w:r>
    </w:p>
    <w:p w14:paraId="4B8F1306" w14:textId="77777777" w:rsidR="007474B4" w:rsidRPr="007474B4" w:rsidRDefault="007474B4" w:rsidP="00965B1E">
      <w:pPr>
        <w:pStyle w:val="Akapitzlist"/>
        <w:numPr>
          <w:ilvl w:val="0"/>
          <w:numId w:val="9"/>
        </w:numPr>
        <w:tabs>
          <w:tab w:val="clear" w:pos="1110"/>
        </w:tabs>
        <w:spacing w:before="240" w:after="240" w:line="360" w:lineRule="auto"/>
        <w:ind w:left="567" w:hanging="567"/>
        <w:jc w:val="both"/>
        <w:rPr>
          <w:rFonts w:ascii="Calibri" w:hAnsi="Calibri" w:cs="Calibri"/>
        </w:rPr>
      </w:pPr>
      <w:r w:rsidRPr="007474B4">
        <w:rPr>
          <w:rFonts w:ascii="Calibri" w:hAnsi="Calibri" w:cs="Calibri"/>
        </w:rPr>
        <w:t>Poinformowanie kandydatów o wynikach rekrutacji nastąpi osobiście w ciągu 7 dni od zakończenia rekrutacji. Lista uczestników wraz z listą rezerwową zostanie zamieszczona na tablicy ogłoszeń szkolnych.</w:t>
      </w:r>
    </w:p>
    <w:p w14:paraId="4AD9B421" w14:textId="32A1C4D5" w:rsidR="007474B4" w:rsidRDefault="007474B4" w:rsidP="00965B1E">
      <w:pPr>
        <w:pStyle w:val="Akapitzlist"/>
        <w:numPr>
          <w:ilvl w:val="0"/>
          <w:numId w:val="9"/>
        </w:numPr>
        <w:spacing w:before="240" w:after="240" w:line="360" w:lineRule="auto"/>
        <w:ind w:left="567" w:hanging="567"/>
        <w:jc w:val="both"/>
        <w:rPr>
          <w:rFonts w:ascii="Calibri" w:hAnsi="Calibri" w:cs="Calibri"/>
        </w:rPr>
      </w:pPr>
      <w:r w:rsidRPr="007474B4">
        <w:rPr>
          <w:rFonts w:ascii="Calibri" w:hAnsi="Calibri" w:cs="Calibri"/>
        </w:rPr>
        <w:t>Uczeń, który ni</w:t>
      </w:r>
      <w:r>
        <w:rPr>
          <w:rFonts w:ascii="Calibri" w:hAnsi="Calibri" w:cs="Calibri"/>
        </w:rPr>
        <w:t>e został zakwalifikowany przez K</w:t>
      </w:r>
      <w:r w:rsidRPr="007474B4">
        <w:rPr>
          <w:rFonts w:ascii="Calibri" w:hAnsi="Calibri" w:cs="Calibri"/>
        </w:rPr>
        <w:t xml:space="preserve">omisję do odbywania stażu zagranicznego ma prawo odwołać się od tej decyzji w ciągu </w:t>
      </w:r>
      <w:r>
        <w:rPr>
          <w:rFonts w:ascii="Calibri" w:hAnsi="Calibri" w:cs="Calibri"/>
        </w:rPr>
        <w:t>7 dni</w:t>
      </w:r>
      <w:r w:rsidR="006E3127">
        <w:rPr>
          <w:rFonts w:ascii="Calibri" w:hAnsi="Calibri" w:cs="Calibri"/>
        </w:rPr>
        <w:t xml:space="preserve"> do D</w:t>
      </w:r>
      <w:r w:rsidRPr="007474B4">
        <w:rPr>
          <w:rFonts w:ascii="Calibri" w:hAnsi="Calibri" w:cs="Calibri"/>
        </w:rPr>
        <w:t>yrektora szkoły.</w:t>
      </w:r>
      <w:r w:rsidR="006E3127">
        <w:rPr>
          <w:rFonts w:ascii="Calibri" w:hAnsi="Calibri" w:cs="Calibri"/>
        </w:rPr>
        <w:t xml:space="preserve"> Dyrektor szkoły odpowiada w ciągu 7 dni. Jego decyzja jest nieodwołalna.</w:t>
      </w:r>
    </w:p>
    <w:p w14:paraId="0308FAB8" w14:textId="77777777" w:rsidR="00534C5E" w:rsidRDefault="00534C5E" w:rsidP="00534C5E">
      <w:pPr>
        <w:pStyle w:val="Akapitzlist"/>
        <w:spacing w:before="240" w:after="240" w:line="360" w:lineRule="auto"/>
        <w:ind w:left="567"/>
        <w:jc w:val="both"/>
        <w:rPr>
          <w:rFonts w:ascii="Calibri" w:hAnsi="Calibri" w:cs="Calibri"/>
        </w:rPr>
      </w:pPr>
    </w:p>
    <w:p w14:paraId="69DEE64A" w14:textId="77777777" w:rsidR="00F23A2C" w:rsidRPr="007474B4" w:rsidRDefault="00F23A2C" w:rsidP="00534C5E">
      <w:pPr>
        <w:pStyle w:val="Akapitzlist"/>
        <w:spacing w:before="240" w:after="240" w:line="360" w:lineRule="auto"/>
        <w:ind w:left="567"/>
        <w:jc w:val="both"/>
        <w:rPr>
          <w:rFonts w:ascii="Calibri" w:hAnsi="Calibri" w:cs="Calibri"/>
        </w:rPr>
      </w:pPr>
    </w:p>
    <w:p w14:paraId="314BE65B" w14:textId="77777777" w:rsidR="006C2C05" w:rsidRDefault="006C2C05" w:rsidP="006C2C05">
      <w:pPr>
        <w:jc w:val="center"/>
        <w:rPr>
          <w:rFonts w:ascii="Calibri" w:hAnsi="Calibri" w:cs="Calibri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50E8DA" wp14:editId="6F01BCC6">
                <wp:simplePos x="0" y="0"/>
                <wp:positionH relativeFrom="column">
                  <wp:posOffset>205105</wp:posOffset>
                </wp:positionH>
                <wp:positionV relativeFrom="paragraph">
                  <wp:posOffset>124460</wp:posOffset>
                </wp:positionV>
                <wp:extent cx="1180465" cy="1270"/>
                <wp:effectExtent l="9525" t="7620" r="10160" b="1016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046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42D105" id="Łącznik prosty ze strzałką 5" o:spid="_x0000_s1026" type="#_x0000_t32" style="position:absolute;margin-left:16.15pt;margin-top:9.8pt;width:92.95pt;height: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" strokeweight=".26mm">
                <v:stroke joinstyle="miter" endcap="square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3E002" wp14:editId="7FA56BBD">
                <wp:simplePos x="0" y="0"/>
                <wp:positionH relativeFrom="column">
                  <wp:posOffset>1635125</wp:posOffset>
                </wp:positionH>
                <wp:positionV relativeFrom="paragraph">
                  <wp:posOffset>124460</wp:posOffset>
                </wp:positionV>
                <wp:extent cx="1141095" cy="1270"/>
                <wp:effectExtent l="10795" t="7620" r="10160" b="1016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109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9938E2" id="Łącznik prosty ze strzałką 4" o:spid="_x0000_s1026" type="#_x0000_t32" style="position:absolute;margin-left:128.75pt;margin-top:9.8pt;width:89.85pt;height: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" strokeweight=".26mm">
                <v:stroke joinstyle="miter" endcap="square"/>
              </v:shape>
            </w:pict>
          </mc:Fallback>
        </mc:AlternateContent>
      </w:r>
    </w:p>
    <w:p w14:paraId="47D0FD69" w14:textId="3CA4D787" w:rsidR="006C2C05" w:rsidRDefault="006C2C05" w:rsidP="006C2C05">
      <w:pPr>
        <w:spacing w:line="360" w:lineRule="auto"/>
        <w:rPr>
          <w:rFonts w:ascii="Calibri" w:hAnsi="Calibri" w:cs="Calibri"/>
          <w:sz w:val="32"/>
        </w:rPr>
      </w:pPr>
      <w:r>
        <w:rPr>
          <w:rFonts w:ascii="Calibri" w:hAnsi="Calibri" w:cs="Calibri"/>
        </w:rPr>
        <w:t xml:space="preserve">            miejscowość      </w:t>
      </w:r>
      <w:r w:rsidR="00CF0465">
        <w:rPr>
          <w:rFonts w:ascii="Calibri" w:hAnsi="Calibri" w:cs="Calibri"/>
        </w:rPr>
        <w:t xml:space="preserve"> ,</w:t>
      </w:r>
      <w:r>
        <w:rPr>
          <w:rFonts w:ascii="Calibri" w:hAnsi="Calibri" w:cs="Calibri"/>
        </w:rPr>
        <w:t xml:space="preserve">                data</w:t>
      </w:r>
    </w:p>
    <w:p w14:paraId="24197524" w14:textId="77777777" w:rsidR="006C2C05" w:rsidRDefault="006C2C05" w:rsidP="006C2C05">
      <w:pPr>
        <w:spacing w:line="360" w:lineRule="auto"/>
        <w:jc w:val="center"/>
        <w:rPr>
          <w:rFonts w:ascii="Calibri" w:hAnsi="Calibri" w:cs="Calibri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2328A6" wp14:editId="47DB2CDD">
                <wp:simplePos x="0" y="0"/>
                <wp:positionH relativeFrom="column">
                  <wp:posOffset>2956560</wp:posOffset>
                </wp:positionH>
                <wp:positionV relativeFrom="paragraph">
                  <wp:posOffset>224790</wp:posOffset>
                </wp:positionV>
                <wp:extent cx="2353310" cy="1270"/>
                <wp:effectExtent l="8255" t="12065" r="10160" b="571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DC9718" id="Łącznik prosty ze strzałką 3" o:spid="_x0000_s1026" type="#_x0000_t32" style="position:absolute;margin-left:232.8pt;margin-top:17.7pt;width:185.3pt;height: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" strokeweight=".26mm">
                <v:stroke joinstyle="miter" endcap="square"/>
              </v:shape>
            </w:pict>
          </mc:Fallback>
        </mc:AlternateConten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</w:t>
      </w:r>
    </w:p>
    <w:p w14:paraId="7FAFBD97" w14:textId="77777777" w:rsidR="006C2C05" w:rsidRDefault="006C2C05" w:rsidP="006C2C05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</w:t>
      </w:r>
      <w:r w:rsidR="008E151C">
        <w:rPr>
          <w:rFonts w:ascii="Calibri" w:hAnsi="Calibri" w:cs="Calibri"/>
        </w:rPr>
        <w:t>Prezes</w:t>
      </w:r>
    </w:p>
    <w:p w14:paraId="1409500E" w14:textId="77777777" w:rsidR="000A6026" w:rsidRPr="00B24CC5" w:rsidRDefault="000A6026" w:rsidP="00B24CC5">
      <w:pPr>
        <w:spacing w:line="276" w:lineRule="auto"/>
        <w:jc w:val="center"/>
        <w:rPr>
          <w:rFonts w:asciiTheme="minorHAnsi" w:hAnsiTheme="minorHAnsi"/>
          <w:b/>
        </w:rPr>
      </w:pPr>
    </w:p>
    <w:sectPr w:rsidR="000A6026" w:rsidRPr="00B24CC5" w:rsidSect="00864AD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C9F4" w14:textId="77777777" w:rsidR="00C3726B" w:rsidRDefault="00C3726B" w:rsidP="00387A98">
      <w:r>
        <w:separator/>
      </w:r>
    </w:p>
  </w:endnote>
  <w:endnote w:type="continuationSeparator" w:id="0">
    <w:p w14:paraId="4CE815F1" w14:textId="77777777" w:rsidR="00C3726B" w:rsidRDefault="00C3726B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B6CA" w14:textId="77777777" w:rsidR="00C3726B" w:rsidRDefault="00C3726B" w:rsidP="00387A98">
      <w:r>
        <w:separator/>
      </w:r>
    </w:p>
  </w:footnote>
  <w:footnote w:type="continuationSeparator" w:id="0">
    <w:p w14:paraId="4147CCE1" w14:textId="77777777" w:rsidR="00C3726B" w:rsidRDefault="00C3726B" w:rsidP="0038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CC05" w14:textId="3A5C11E4" w:rsidR="0041696B" w:rsidRDefault="00CF0465" w:rsidP="0041696B">
    <w:pPr>
      <w:pStyle w:val="Nagwek"/>
    </w:pPr>
    <w:r>
      <w:fldChar w:fldCharType="begin"/>
    </w:r>
    <w:r>
      <w:instrText xml:space="preserve"> INCLUDEPICTURE "https://attachments.office.net/owa/romana.nawrocka%40nauka.pila.pl/service.svc/s/GetAttachmentThumbnail?id=AAMkADk0YWNlODJjLWZmZmItNGJiYi04MDRiLTFjMGE1NzI1NjJlMgBGAAAAAAAEBCzTwr31Tp%2Bna9dPqpcWBwALNF51175GTpJZ4jrQveNWAAAAAAEMAAALNF51175GTpJZ4jrQveNWAALFoE3KAAABEgAQAMVa7Pn2X71PrGGCrqRBUxs%3D&amp;thumbnailType=2&amp;token=eyJhbGciOiJSUzI1NiIsImtpZCI6IkQ4OThGN0RDMjk2ODQ1MDk1RUUwREZGQ0MzODBBOTM5NjUwNDNFNjQiLCJ0eXAiOiJKV1QiLCJ4NXQiOiIySmozM0Nsb1JRbGU0Tl84dzRDcE9XVUVQbVEifQ.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.TfViAVNlhQTb4xHeoEShwzY3uiYbH6t9NrgtdTDh8AMhNID1BUaMU66AqElIQ-rVz3XpsZDPeBvfRH6RInFc0n5V9AMajjAPKYv1jAWSoDibHUTKLXq66N9jCdLLiN_sK7fXNMBvg8Z-qfH8s6udB4NygUnARMKe84gconed3HndopIlllte1bveUFERiYdX1dQ6T5mhZLi5fxBjUJOPx4ZTEzo8VSlA1jD1hA19y-4vwDeNr9pHx1YnLLO-L23dzNHbMBpdnkLWtAwb1lEd7rixTELo8pwgZJzRcxYhaUoJ28c-FVDLy9D3V3MjKYnac6N2CExCDLNrVGw3efOWmg&amp;X-OWA-CANARY=rDdgjXnWrEGJAoYv4Xmf6ZC2gZ48H9sYyxA2HSwmjA8er3YaH1W5P5PywgKJ1umHIel4Todgr0g.&amp;owa=outlook.office.com&amp;scriptVer=20230210007.06&amp;animation=true" \* MERGEFORMATINET </w:instrText>
    </w:r>
    <w:r>
      <w:fldChar w:fldCharType="separate"/>
    </w:r>
    <w:r>
      <w:rPr>
        <w:noProof/>
      </w:rPr>
      <w:drawing>
        <wp:inline distT="0" distB="0" distL="0" distR="0" wp14:anchorId="1E0CEF6D" wp14:editId="038CA597">
          <wp:extent cx="2331720" cy="541020"/>
          <wp:effectExtent l="0" t="0" r="0" b="0"/>
          <wp:docPr id="287" name="Obraz 6" descr="Podgląd obraz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dgląd obrazu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993" cy="54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4A5CBA">
      <w:tab/>
    </w:r>
    <w:r w:rsidR="004A5CBA">
      <w:tab/>
    </w:r>
    <w:r w:rsidR="004A5CBA">
      <w:rPr>
        <w:rFonts w:ascii="Calibri" w:hAnsi="Calibri" w:cs="Calibri"/>
        <w:b/>
        <w:noProof/>
        <w:sz w:val="18"/>
        <w:szCs w:val="18"/>
        <w:lang w:eastAsia="pl-PL" w:bidi="ar-SA"/>
      </w:rPr>
      <w:drawing>
        <wp:inline distT="0" distB="0" distL="0" distR="0" wp14:anchorId="79272AD8" wp14:editId="6EA3AA8F">
          <wp:extent cx="885825" cy="531495"/>
          <wp:effectExtent l="0" t="0" r="9525" b="190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977" cy="531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E9CC49" w14:textId="77777777" w:rsidR="00387A98" w:rsidRPr="0041696B" w:rsidRDefault="00387A98" w:rsidP="004169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85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A0A64B9"/>
    <w:multiLevelType w:val="multilevel"/>
    <w:tmpl w:val="CA28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A57E5"/>
    <w:multiLevelType w:val="hybridMultilevel"/>
    <w:tmpl w:val="5EFC85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B1588B"/>
    <w:multiLevelType w:val="hybridMultilevel"/>
    <w:tmpl w:val="23FE0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F3311"/>
    <w:multiLevelType w:val="hybridMultilevel"/>
    <w:tmpl w:val="86DE64E4"/>
    <w:lvl w:ilvl="0" w:tplc="BBD6B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FB4D56"/>
    <w:multiLevelType w:val="hybridMultilevel"/>
    <w:tmpl w:val="2800D7C8"/>
    <w:lvl w:ilvl="0" w:tplc="976A383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Theme="minorHAnsi" w:eastAsia="Times New Roman" w:hAnsiTheme="minorHAnsi" w:cstheme="minorHAnsi" w:hint="default"/>
      </w:rPr>
    </w:lvl>
    <w:lvl w:ilvl="1" w:tplc="AB0A4348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cs="Times New Roman" w:hint="default"/>
      </w:rPr>
    </w:lvl>
    <w:lvl w:ilvl="2" w:tplc="42B45B1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9B4D68"/>
    <w:multiLevelType w:val="hybridMultilevel"/>
    <w:tmpl w:val="BBFAE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8163E"/>
    <w:multiLevelType w:val="hybridMultilevel"/>
    <w:tmpl w:val="086C6554"/>
    <w:lvl w:ilvl="0" w:tplc="BBD6B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704518"/>
    <w:multiLevelType w:val="multilevel"/>
    <w:tmpl w:val="BE4ABA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0D0867"/>
    <w:multiLevelType w:val="hybridMultilevel"/>
    <w:tmpl w:val="BCE08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33493"/>
    <w:multiLevelType w:val="hybridMultilevel"/>
    <w:tmpl w:val="686C9948"/>
    <w:lvl w:ilvl="0" w:tplc="BBD6B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F71D04"/>
    <w:multiLevelType w:val="hybridMultilevel"/>
    <w:tmpl w:val="C5F6EF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A4E52"/>
    <w:multiLevelType w:val="hybridMultilevel"/>
    <w:tmpl w:val="B7E2DD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9">
      <w:start w:val="1"/>
      <w:numFmt w:val="lowerLetter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187731"/>
    <w:multiLevelType w:val="hybridMultilevel"/>
    <w:tmpl w:val="DD2ED564"/>
    <w:lvl w:ilvl="0" w:tplc="04150019">
      <w:start w:val="1"/>
      <w:numFmt w:val="lowerLetter"/>
      <w:lvlText w:val="%1."/>
      <w:lvlJc w:val="left"/>
      <w:pPr>
        <w:tabs>
          <w:tab w:val="num" w:pos="1110"/>
        </w:tabs>
        <w:ind w:left="1110" w:hanging="390"/>
      </w:pPr>
    </w:lvl>
    <w:lvl w:ilvl="1" w:tplc="AB0A4348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97094D"/>
    <w:multiLevelType w:val="hybridMultilevel"/>
    <w:tmpl w:val="228CDC9C"/>
    <w:lvl w:ilvl="0" w:tplc="5CA49DC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227170F"/>
    <w:multiLevelType w:val="hybridMultilevel"/>
    <w:tmpl w:val="C04490DA"/>
    <w:lvl w:ilvl="0" w:tplc="BBD6B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8F94CB0"/>
    <w:multiLevelType w:val="hybridMultilevel"/>
    <w:tmpl w:val="07746E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E01441E"/>
    <w:multiLevelType w:val="hybridMultilevel"/>
    <w:tmpl w:val="02049120"/>
    <w:lvl w:ilvl="0" w:tplc="5CA49DC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15925556">
    <w:abstractNumId w:val="6"/>
  </w:num>
  <w:num w:numId="2" w16cid:durableId="1478841357">
    <w:abstractNumId w:val="0"/>
  </w:num>
  <w:num w:numId="3" w16cid:durableId="1300377488">
    <w:abstractNumId w:val="1"/>
  </w:num>
  <w:num w:numId="4" w16cid:durableId="1172911480">
    <w:abstractNumId w:val="2"/>
  </w:num>
  <w:num w:numId="5" w16cid:durableId="1341470653">
    <w:abstractNumId w:val="3"/>
  </w:num>
  <w:num w:numId="6" w16cid:durableId="1243679634">
    <w:abstractNumId w:val="4"/>
  </w:num>
  <w:num w:numId="7" w16cid:durableId="785466124">
    <w:abstractNumId w:val="8"/>
  </w:num>
  <w:num w:numId="8" w16cid:durableId="849223735">
    <w:abstractNumId w:val="14"/>
  </w:num>
  <w:num w:numId="9" w16cid:durableId="1403603814">
    <w:abstractNumId w:val="10"/>
  </w:num>
  <w:num w:numId="10" w16cid:durableId="1136682736">
    <w:abstractNumId w:val="21"/>
  </w:num>
  <w:num w:numId="11" w16cid:durableId="1206333710">
    <w:abstractNumId w:val="22"/>
  </w:num>
  <w:num w:numId="12" w16cid:durableId="700132906">
    <w:abstractNumId w:val="19"/>
  </w:num>
  <w:num w:numId="13" w16cid:durableId="932133511">
    <w:abstractNumId w:val="18"/>
  </w:num>
  <w:num w:numId="14" w16cid:durableId="1617786070">
    <w:abstractNumId w:val="7"/>
  </w:num>
  <w:num w:numId="15" w16cid:durableId="635137402">
    <w:abstractNumId w:val="17"/>
  </w:num>
  <w:num w:numId="16" w16cid:durableId="202402047">
    <w:abstractNumId w:val="16"/>
  </w:num>
  <w:num w:numId="17" w16cid:durableId="1333795292">
    <w:abstractNumId w:val="11"/>
  </w:num>
  <w:num w:numId="18" w16cid:durableId="1506282334">
    <w:abstractNumId w:val="9"/>
  </w:num>
  <w:num w:numId="19" w16cid:durableId="36901176">
    <w:abstractNumId w:val="20"/>
  </w:num>
  <w:num w:numId="20" w16cid:durableId="1549146895">
    <w:abstractNumId w:val="15"/>
  </w:num>
  <w:num w:numId="21" w16cid:durableId="1588297144">
    <w:abstractNumId w:val="12"/>
  </w:num>
  <w:num w:numId="22" w16cid:durableId="577402261">
    <w:abstractNumId w:val="5"/>
  </w:num>
  <w:num w:numId="23" w16cid:durableId="11422345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98"/>
    <w:rsid w:val="00047B32"/>
    <w:rsid w:val="00072408"/>
    <w:rsid w:val="00080E17"/>
    <w:rsid w:val="000A6026"/>
    <w:rsid w:val="000B7735"/>
    <w:rsid w:val="00134C0E"/>
    <w:rsid w:val="00155106"/>
    <w:rsid w:val="00157E36"/>
    <w:rsid w:val="001B7BAE"/>
    <w:rsid w:val="001F4ED1"/>
    <w:rsid w:val="00213617"/>
    <w:rsid w:val="00226B55"/>
    <w:rsid w:val="002375C5"/>
    <w:rsid w:val="00276D71"/>
    <w:rsid w:val="0028419F"/>
    <w:rsid w:val="002A5B17"/>
    <w:rsid w:val="002B417A"/>
    <w:rsid w:val="002D5A3D"/>
    <w:rsid w:val="002F4D7C"/>
    <w:rsid w:val="00314ED7"/>
    <w:rsid w:val="00322BFA"/>
    <w:rsid w:val="00352EF2"/>
    <w:rsid w:val="00387A98"/>
    <w:rsid w:val="004105A7"/>
    <w:rsid w:val="0041696B"/>
    <w:rsid w:val="004A5CBA"/>
    <w:rsid w:val="004B4664"/>
    <w:rsid w:val="004D0C8E"/>
    <w:rsid w:val="00534C5E"/>
    <w:rsid w:val="00560C66"/>
    <w:rsid w:val="00561E2D"/>
    <w:rsid w:val="00567368"/>
    <w:rsid w:val="005724B5"/>
    <w:rsid w:val="00575BAD"/>
    <w:rsid w:val="005B5C8D"/>
    <w:rsid w:val="005D41B9"/>
    <w:rsid w:val="005F66FB"/>
    <w:rsid w:val="0060722C"/>
    <w:rsid w:val="006823B1"/>
    <w:rsid w:val="006C2C05"/>
    <w:rsid w:val="006E3127"/>
    <w:rsid w:val="007025B0"/>
    <w:rsid w:val="00724931"/>
    <w:rsid w:val="007474B4"/>
    <w:rsid w:val="007772A1"/>
    <w:rsid w:val="0078793C"/>
    <w:rsid w:val="00787D86"/>
    <w:rsid w:val="007A3423"/>
    <w:rsid w:val="007C0C8B"/>
    <w:rsid w:val="007C30F4"/>
    <w:rsid w:val="007E09F8"/>
    <w:rsid w:val="007F6CC5"/>
    <w:rsid w:val="0083230D"/>
    <w:rsid w:val="00864AD8"/>
    <w:rsid w:val="008657ED"/>
    <w:rsid w:val="00896EA5"/>
    <w:rsid w:val="008B035C"/>
    <w:rsid w:val="008B15AF"/>
    <w:rsid w:val="008E151C"/>
    <w:rsid w:val="008F061C"/>
    <w:rsid w:val="00912F09"/>
    <w:rsid w:val="009308B6"/>
    <w:rsid w:val="009339F1"/>
    <w:rsid w:val="00965B1E"/>
    <w:rsid w:val="009D73B2"/>
    <w:rsid w:val="00A06B43"/>
    <w:rsid w:val="00A363B0"/>
    <w:rsid w:val="00A515B5"/>
    <w:rsid w:val="00A54AFB"/>
    <w:rsid w:val="00AA1B7A"/>
    <w:rsid w:val="00AD5479"/>
    <w:rsid w:val="00AE11C2"/>
    <w:rsid w:val="00B24CC5"/>
    <w:rsid w:val="00B71261"/>
    <w:rsid w:val="00B8797C"/>
    <w:rsid w:val="00B90603"/>
    <w:rsid w:val="00BB660D"/>
    <w:rsid w:val="00BD0876"/>
    <w:rsid w:val="00BE124B"/>
    <w:rsid w:val="00BF1433"/>
    <w:rsid w:val="00C04B96"/>
    <w:rsid w:val="00C3726B"/>
    <w:rsid w:val="00C5150C"/>
    <w:rsid w:val="00C71BA6"/>
    <w:rsid w:val="00CA4964"/>
    <w:rsid w:val="00CC56BB"/>
    <w:rsid w:val="00CD2EAE"/>
    <w:rsid w:val="00CE5550"/>
    <w:rsid w:val="00CF0465"/>
    <w:rsid w:val="00CF1DD0"/>
    <w:rsid w:val="00CF765E"/>
    <w:rsid w:val="00D0536E"/>
    <w:rsid w:val="00D17936"/>
    <w:rsid w:val="00D57847"/>
    <w:rsid w:val="00D6151E"/>
    <w:rsid w:val="00DB229C"/>
    <w:rsid w:val="00DC0223"/>
    <w:rsid w:val="00E31220"/>
    <w:rsid w:val="00E31904"/>
    <w:rsid w:val="00E561C4"/>
    <w:rsid w:val="00E7090A"/>
    <w:rsid w:val="00E80D95"/>
    <w:rsid w:val="00E81ED2"/>
    <w:rsid w:val="00E839E5"/>
    <w:rsid w:val="00E871D6"/>
    <w:rsid w:val="00E92F6D"/>
    <w:rsid w:val="00EA504C"/>
    <w:rsid w:val="00EB160E"/>
    <w:rsid w:val="00EB34F0"/>
    <w:rsid w:val="00EE3722"/>
    <w:rsid w:val="00F23A2C"/>
    <w:rsid w:val="00F455F0"/>
    <w:rsid w:val="00F742F2"/>
    <w:rsid w:val="00F77B92"/>
    <w:rsid w:val="00F86416"/>
    <w:rsid w:val="00FD4AA7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ADA2D"/>
  <w15:docId w15:val="{3DDCCCE4-B43E-4E29-AC6C-2F0F36C7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4C0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D391-0547-4571-A29A-413E59EF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1470</Words>
  <Characters>8824</Characters>
  <Application>Microsoft Office Word</Application>
  <DocSecurity>4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10274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Małgorzata Leniec</cp:lastModifiedBy>
  <cp:revision>2</cp:revision>
  <cp:lastPrinted>2017-09-21T11:09:00Z</cp:lastPrinted>
  <dcterms:created xsi:type="dcterms:W3CDTF">2025-01-08T13:28:00Z</dcterms:created>
  <dcterms:modified xsi:type="dcterms:W3CDTF">2025-01-08T13:28:00Z</dcterms:modified>
</cp:coreProperties>
</file>